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Mar>
          <w:left w:w="0" w:type="dxa"/>
          <w:right w:w="0" w:type="dxa"/>
        </w:tblCellMar>
        <w:tblLook w:val="04A0" w:firstRow="1" w:lastRow="0" w:firstColumn="1" w:lastColumn="0" w:noHBand="0" w:noVBand="1"/>
      </w:tblPr>
      <w:tblGrid>
        <w:gridCol w:w="9360"/>
      </w:tblGrid>
      <w:tr w:rsidR="00637302" w14:paraId="7C567CDC" w14:textId="77777777">
        <w:tc>
          <w:tcPr>
            <w:tcW w:w="0" w:type="auto"/>
            <w:tcBorders>
              <w:top w:val="nil"/>
              <w:left w:val="nil"/>
              <w:bottom w:val="nil"/>
              <w:right w:val="nil"/>
            </w:tcBorders>
            <w:tcMar>
              <w:top w:w="75" w:type="dxa"/>
              <w:left w:w="6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5271"/>
              <w:gridCol w:w="1135"/>
              <w:gridCol w:w="2894"/>
            </w:tblGrid>
            <w:tr w:rsidR="00637302" w14:paraId="580CC5E3" w14:textId="77777777">
              <w:tc>
                <w:tcPr>
                  <w:tcW w:w="3000" w:type="pct"/>
                  <w:tcBorders>
                    <w:top w:val="nil"/>
                    <w:left w:val="nil"/>
                    <w:bottom w:val="nil"/>
                    <w:right w:val="nil"/>
                  </w:tcBorders>
                  <w:tcMar>
                    <w:top w:w="75" w:type="dxa"/>
                    <w:left w:w="60" w:type="dxa"/>
                    <w:bottom w:w="0" w:type="dxa"/>
                    <w:right w:w="0" w:type="dxa"/>
                  </w:tcMar>
                  <w:hideMark/>
                </w:tcPr>
                <w:p w14:paraId="461DC383" w14:textId="77777777" w:rsidR="00637302" w:rsidRDefault="00637302">
                  <w:pPr>
                    <w:rPr>
                      <w:sz w:val="20"/>
                      <w:szCs w:val="20"/>
                    </w:rPr>
                  </w:pPr>
                </w:p>
              </w:tc>
              <w:tc>
                <w:tcPr>
                  <w:tcW w:w="750" w:type="pct"/>
                  <w:tcBorders>
                    <w:top w:val="nil"/>
                    <w:left w:val="nil"/>
                    <w:bottom w:val="nil"/>
                    <w:right w:val="nil"/>
                  </w:tcBorders>
                  <w:tcMar>
                    <w:top w:w="75" w:type="dxa"/>
                    <w:left w:w="60" w:type="dxa"/>
                    <w:bottom w:w="0" w:type="dxa"/>
                    <w:right w:w="300" w:type="dxa"/>
                  </w:tcMar>
                  <w:hideMark/>
                </w:tcPr>
                <w:p w14:paraId="7EE24B3B"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 xml:space="preserve">Contact: </w:t>
                  </w:r>
                </w:p>
              </w:tc>
              <w:tc>
                <w:tcPr>
                  <w:tcW w:w="1250" w:type="pct"/>
                  <w:tcBorders>
                    <w:top w:val="nil"/>
                    <w:left w:val="nil"/>
                    <w:bottom w:val="nil"/>
                    <w:right w:val="nil"/>
                  </w:tcBorders>
                  <w:tcMar>
                    <w:top w:w="75" w:type="dxa"/>
                    <w:left w:w="60" w:type="dxa"/>
                    <w:bottom w:w="0" w:type="dxa"/>
                    <w:right w:w="0" w:type="dxa"/>
                  </w:tcMar>
                  <w:hideMark/>
                </w:tcPr>
                <w:p w14:paraId="4A6D240C" w14:textId="77777777" w:rsidR="00637302" w:rsidRDefault="00EE50EA">
                  <w:pPr>
                    <w:spacing w:after="240" w:line="300" w:lineRule="atLeast"/>
                    <w:rPr>
                      <w:rFonts w:ascii="Verdana" w:eastAsia="Times New Roman" w:hAnsi="Verdana"/>
                      <w:color w:val="000000"/>
                      <w:sz w:val="18"/>
                      <w:szCs w:val="18"/>
                    </w:rPr>
                  </w:pPr>
                  <w:proofErr w:type="spellStart"/>
                  <w:r>
                    <w:rPr>
                      <w:rFonts w:ascii="Verdana" w:eastAsia="Times New Roman" w:hAnsi="Verdana"/>
                      <w:color w:val="000000"/>
                      <w:sz w:val="18"/>
                      <w:szCs w:val="18"/>
                    </w:rPr>
                    <w:t>LouAnn</w:t>
                  </w:r>
                  <w:proofErr w:type="spellEnd"/>
                  <w:r>
                    <w:rPr>
                      <w:rFonts w:ascii="Verdana" w:eastAsia="Times New Roman" w:hAnsi="Verdana"/>
                      <w:color w:val="000000"/>
                      <w:sz w:val="18"/>
                      <w:szCs w:val="18"/>
                    </w:rPr>
                    <w:t>  Gosselin</w:t>
                  </w:r>
                  <w:r>
                    <w:rPr>
                      <w:rFonts w:ascii="Verdana" w:eastAsia="Times New Roman" w:hAnsi="Verdana"/>
                      <w:color w:val="000000"/>
                      <w:sz w:val="18"/>
                      <w:szCs w:val="18"/>
                    </w:rPr>
                    <w:br/>
                    <w:t xml:space="preserve">(519) 973-2253 (office) </w:t>
                  </w:r>
                  <w:r>
                    <w:rPr>
                      <w:rFonts w:ascii="Verdana" w:eastAsia="Times New Roman" w:hAnsi="Verdana"/>
                      <w:color w:val="000000"/>
                      <w:sz w:val="18"/>
                      <w:szCs w:val="18"/>
                    </w:rPr>
                    <w:br/>
                    <w:t xml:space="preserve">(519) 984-2600 (cell) </w:t>
                  </w:r>
                  <w:r>
                    <w:rPr>
                      <w:rFonts w:ascii="Verdana" w:eastAsia="Times New Roman" w:hAnsi="Verdana"/>
                      <w:color w:val="000000"/>
                      <w:sz w:val="18"/>
                      <w:szCs w:val="18"/>
                    </w:rPr>
                    <w:br/>
                  </w:r>
                  <w:hyperlink r:id="rId7" w:history="1">
                    <w:r>
                      <w:rPr>
                        <w:rStyle w:val="Hyperlink"/>
                        <w:rFonts w:ascii="Verdana" w:eastAsia="Times New Roman" w:hAnsi="Verdana"/>
                        <w:sz w:val="18"/>
                        <w:szCs w:val="18"/>
                      </w:rPr>
                      <w:t>louann.gosselin@stellantis.com</w:t>
                    </w:r>
                  </w:hyperlink>
                  <w:r>
                    <w:rPr>
                      <w:rFonts w:ascii="Verdana" w:eastAsia="Times New Roman" w:hAnsi="Verdana"/>
                      <w:color w:val="000000"/>
                      <w:sz w:val="18"/>
                      <w:szCs w:val="18"/>
                    </w:rPr>
                    <w:br/>
                  </w:r>
                  <w:r>
                    <w:rPr>
                      <w:rFonts w:ascii="Verdana" w:eastAsia="Times New Roman" w:hAnsi="Verdana"/>
                      <w:color w:val="000000"/>
                      <w:sz w:val="18"/>
                      <w:szCs w:val="18"/>
                    </w:rPr>
                    <w:br/>
                    <w:t>Bradley  Horn</w:t>
                  </w:r>
                  <w:r>
                    <w:rPr>
                      <w:rFonts w:ascii="Verdana" w:eastAsia="Times New Roman" w:hAnsi="Verdana"/>
                      <w:color w:val="000000"/>
                      <w:sz w:val="18"/>
                      <w:szCs w:val="18"/>
                    </w:rPr>
                    <w:br/>
                    <w:t xml:space="preserve">(905) 821-6156  (office) </w:t>
                  </w:r>
                  <w:r>
                    <w:rPr>
                      <w:rFonts w:ascii="Verdana" w:eastAsia="Times New Roman" w:hAnsi="Verdana"/>
                      <w:color w:val="000000"/>
                      <w:sz w:val="18"/>
                      <w:szCs w:val="18"/>
                    </w:rPr>
                    <w:br/>
                    <w:t xml:space="preserve">(416) 702-6022  (cell) </w:t>
                  </w:r>
                  <w:r>
                    <w:rPr>
                      <w:rFonts w:ascii="Verdana" w:eastAsia="Times New Roman" w:hAnsi="Verdana"/>
                      <w:color w:val="000000"/>
                      <w:sz w:val="18"/>
                      <w:szCs w:val="18"/>
                    </w:rPr>
                    <w:br/>
                  </w:r>
                  <w:hyperlink r:id="rId8" w:history="1">
                    <w:r>
                      <w:rPr>
                        <w:rStyle w:val="Hyperlink"/>
                        <w:rFonts w:ascii="Verdana" w:eastAsia="Times New Roman" w:hAnsi="Verdana"/>
                        <w:sz w:val="18"/>
                        <w:szCs w:val="18"/>
                      </w:rPr>
                      <w:t>brad.horn@stellantis.com</w:t>
                    </w:r>
                  </w:hyperlink>
                  <w:r>
                    <w:rPr>
                      <w:rFonts w:ascii="Verdana" w:eastAsia="Times New Roman" w:hAnsi="Verdana"/>
                      <w:color w:val="000000"/>
                      <w:sz w:val="18"/>
                      <w:szCs w:val="18"/>
                    </w:rPr>
                    <w:br/>
                  </w:r>
                  <w:r>
                    <w:rPr>
                      <w:rFonts w:ascii="Verdana" w:eastAsia="Times New Roman" w:hAnsi="Verdana"/>
                      <w:color w:val="000000"/>
                      <w:sz w:val="18"/>
                      <w:szCs w:val="18"/>
                    </w:rPr>
                    <w:br/>
                  </w:r>
                </w:p>
              </w:tc>
            </w:tr>
          </w:tbl>
          <w:p w14:paraId="7D107405" w14:textId="77777777" w:rsidR="00637302" w:rsidRDefault="00637302">
            <w:pPr>
              <w:spacing w:line="300" w:lineRule="atLeast"/>
              <w:rPr>
                <w:rFonts w:ascii="Verdana" w:eastAsia="Times New Roman" w:hAnsi="Verdana"/>
                <w:vanish/>
                <w:color w:val="000000"/>
                <w:sz w:val="18"/>
                <w:szCs w:val="18"/>
              </w:rPr>
            </w:pPr>
          </w:p>
          <w:tbl>
            <w:tblPr>
              <w:tblW w:w="5000" w:type="pct"/>
              <w:tblCellMar>
                <w:left w:w="0" w:type="dxa"/>
                <w:right w:w="0" w:type="dxa"/>
              </w:tblCellMar>
              <w:tblLook w:val="04A0" w:firstRow="1" w:lastRow="0" w:firstColumn="1" w:lastColumn="0" w:noHBand="0" w:noVBand="1"/>
            </w:tblPr>
            <w:tblGrid>
              <w:gridCol w:w="9300"/>
            </w:tblGrid>
            <w:tr w:rsidR="00637302" w14:paraId="313D8352" w14:textId="77777777">
              <w:tc>
                <w:tcPr>
                  <w:tcW w:w="0" w:type="auto"/>
                  <w:tcBorders>
                    <w:top w:val="nil"/>
                    <w:left w:val="nil"/>
                    <w:bottom w:val="nil"/>
                    <w:right w:val="nil"/>
                  </w:tcBorders>
                  <w:tcMar>
                    <w:top w:w="75" w:type="dxa"/>
                    <w:left w:w="60" w:type="dxa"/>
                    <w:bottom w:w="0" w:type="dxa"/>
                    <w:right w:w="0" w:type="dxa"/>
                  </w:tcMar>
                  <w:hideMark/>
                </w:tcPr>
                <w:p w14:paraId="7B3FECDB" w14:textId="77777777" w:rsidR="00637302" w:rsidRDefault="00EE50EA">
                  <w:pPr>
                    <w:pStyle w:val="Heading3"/>
                    <w:spacing w:line="300" w:lineRule="atLeast"/>
                    <w:divId w:val="1932079895"/>
                    <w:rPr>
                      <w:rFonts w:ascii="Verdana" w:eastAsia="Times New Roman" w:hAnsi="Verdana"/>
                      <w:color w:val="000000"/>
                    </w:rPr>
                  </w:pPr>
                  <w:r>
                    <w:rPr>
                      <w:rFonts w:ascii="Verdana" w:eastAsia="Times New Roman" w:hAnsi="Verdana"/>
                      <w:color w:val="000000"/>
                    </w:rPr>
                    <w:t>The Return of an Icon: All-new 2022 Wagoneer and Grand Wagoneer Canadian Pricing Announced; Grand Wagoneer Now Available to Order</w:t>
                  </w:r>
                  <w:r>
                    <w:rPr>
                      <w:rFonts w:ascii="Verdana" w:eastAsia="Times New Roman" w:hAnsi="Verdana"/>
                      <w:color w:val="000000"/>
                    </w:rPr>
                    <w:br/>
                    <w:t> </w:t>
                  </w:r>
                </w:p>
                <w:p w14:paraId="5E6E964D" w14:textId="77777777" w:rsidR="00637302" w:rsidRDefault="00EE50EA">
                  <w:pPr>
                    <w:pStyle w:val="Heading5"/>
                    <w:spacing w:line="300" w:lineRule="atLeast"/>
                    <w:divId w:val="1932079895"/>
                    <w:rPr>
                      <w:rFonts w:ascii="Verdana" w:eastAsia="Times New Roman" w:hAnsi="Verdana"/>
                      <w:color w:val="000000"/>
                    </w:rPr>
                  </w:pPr>
                  <w:r>
                    <w:rPr>
                      <w:rStyle w:val="Emphasis"/>
                      <w:rFonts w:ascii="Verdana" w:eastAsia="Times New Roman" w:hAnsi="Verdana"/>
                      <w:color w:val="000000"/>
                    </w:rPr>
                    <w:t>2022 Wagoneer lineup starts at a Canadian manufacturer’s suggested retail price (MSRP) of $69,995; Grand Wagoneer starts at Canadian MSRP of $100,995 (excluding destination), marking the rebirth of a premium American icon and delivering an unprecedented customer service experience</w:t>
                  </w:r>
                  <w:r>
                    <w:rPr>
                      <w:rFonts w:ascii="Verdana" w:eastAsia="Times New Roman" w:hAnsi="Verdana"/>
                      <w:color w:val="000000"/>
                    </w:rPr>
                    <w:t xml:space="preserve"> </w:t>
                  </w:r>
                </w:p>
                <w:p w14:paraId="5388F4D8"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All-new 2022 Wagoneer and Grand Wagoneer mark the rebirth of a premium American icon, with legendary capability, exceptional driving dynamics and a new level of technology, all at a starting Canadian manufacturer’s suggested retail price (MSRP) of $69,995 (all prices exclude destination unless otherwise noted)</w:t>
                  </w:r>
                </w:p>
                <w:p w14:paraId="4825D963"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All-new 2022 Grand Wagoneer, representing the epitome of American comfort and craftsmanship, has a starting Canadian MSRP of $100,995</w:t>
                  </w:r>
                </w:p>
                <w:p w14:paraId="6F11796A"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As a premium extensi</w:t>
                  </w:r>
                  <w:r w:rsidR="00D82550">
                    <w:rPr>
                      <w:rFonts w:ascii="Verdana" w:eastAsia="Times New Roman" w:hAnsi="Verdana"/>
                      <w:b w:val="0"/>
                      <w:bCs w:val="0"/>
                      <w:color w:val="000000"/>
                    </w:rPr>
                    <w:t xml:space="preserve">on of the Jeep® brand, Wagoneer </w:t>
                  </w:r>
                  <w:r>
                    <w:rPr>
                      <w:rFonts w:ascii="Verdana" w:eastAsia="Times New Roman" w:hAnsi="Verdana"/>
                      <w:b w:val="0"/>
                      <w:bCs w:val="0"/>
                      <w:color w:val="000000"/>
                    </w:rPr>
                    <w:t>delivers a unique and unprecedented customer experience</w:t>
                  </w:r>
                </w:p>
                <w:p w14:paraId="0C6BB82B"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 xml:space="preserve">Canadian customers can place reservation for a Grand Wagoneer through </w:t>
                  </w:r>
                  <w:hyperlink r:id="rId9" w:tgtFrame="_blank" w:history="1">
                    <w:r>
                      <w:rPr>
                        <w:rStyle w:val="Hyperlink"/>
                        <w:rFonts w:ascii="Verdana" w:eastAsia="Times New Roman" w:hAnsi="Verdana"/>
                        <w:b w:val="0"/>
                        <w:bCs w:val="0"/>
                      </w:rPr>
                      <w:t>Wagoneer.ca</w:t>
                    </w:r>
                  </w:hyperlink>
                  <w:r>
                    <w:rPr>
                      <w:rFonts w:ascii="Verdana" w:eastAsia="Times New Roman" w:hAnsi="Verdana"/>
                      <w:b w:val="0"/>
                      <w:bCs w:val="0"/>
                      <w:color w:val="000000"/>
                    </w:rPr>
                    <w:t xml:space="preserve"> by selecting a dealer, and placing a $500 deposit</w:t>
                  </w:r>
                </w:p>
                <w:p w14:paraId="1B850963"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Wagoneer concierge will reach out to initiate the order process, provide vehicle updates and assist with any dealer interactions</w:t>
                  </w:r>
                </w:p>
                <w:p w14:paraId="59C5E48B"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Wagoneer Customer Promises designed to build the highest level of confidence in both the Wagoneer and Grand Wagoneer and the overall vehicle purchase process, including Wagoneer Client Services</w:t>
                  </w:r>
                </w:p>
                <w:p w14:paraId="17DD9093" w14:textId="77777777" w:rsidR="00637302" w:rsidRDefault="00EE50EA">
                  <w:pPr>
                    <w:pStyle w:val="Heading5"/>
                    <w:numPr>
                      <w:ilvl w:val="0"/>
                      <w:numId w:val="1"/>
                    </w:numPr>
                    <w:spacing w:line="300" w:lineRule="atLeast"/>
                    <w:divId w:val="1932079895"/>
                    <w:rPr>
                      <w:rFonts w:ascii="Verdana" w:eastAsia="Times New Roman" w:hAnsi="Verdana"/>
                      <w:b w:val="0"/>
                      <w:bCs w:val="0"/>
                      <w:color w:val="000000"/>
                    </w:rPr>
                  </w:pPr>
                  <w:r>
                    <w:rPr>
                      <w:rFonts w:ascii="Verdana" w:eastAsia="Times New Roman" w:hAnsi="Verdana"/>
                      <w:b w:val="0"/>
                      <w:bCs w:val="0"/>
                      <w:color w:val="000000"/>
                    </w:rPr>
                    <w:t>Deliveries of the all-new 2022 Wagoneer and Grand Wagoneer are scheduled to begin in the second half of 2021</w:t>
                  </w:r>
                </w:p>
                <w:p w14:paraId="2A001658" w14:textId="77777777" w:rsidR="00637302" w:rsidRDefault="00EE50EA">
                  <w:pPr>
                    <w:spacing w:line="300" w:lineRule="atLeast"/>
                    <w:divId w:val="982152947"/>
                    <w:rPr>
                      <w:rFonts w:ascii="Verdana" w:eastAsia="Times New Roman" w:hAnsi="Verdana"/>
                      <w:color w:val="000000"/>
                      <w:sz w:val="18"/>
                      <w:szCs w:val="18"/>
                    </w:rPr>
                  </w:pPr>
                  <w:r>
                    <w:rPr>
                      <w:rStyle w:val="Date1"/>
                      <w:rFonts w:ascii="Verdana" w:eastAsia="Times New Roman" w:hAnsi="Verdana"/>
                      <w:color w:val="000000"/>
                      <w:sz w:val="18"/>
                      <w:szCs w:val="18"/>
                    </w:rPr>
                    <w:lastRenderedPageBreak/>
                    <w:t xml:space="preserve">March 11, 2021,  Windsor, Ontario </w:t>
                  </w:r>
                  <w:r>
                    <w:rPr>
                      <w:rFonts w:ascii="Verdana" w:eastAsia="Times New Roman" w:hAnsi="Verdana"/>
                      <w:color w:val="000000"/>
                      <w:sz w:val="18"/>
                      <w:szCs w:val="18"/>
                    </w:rPr>
                    <w:t>- For the first time in 30 years, customers searching for a true premium SUV experience can now place an order for the all-new 2022 model year Grand Wagoneer. The return of Wagoneer as a premium extension of the Jeep® brand has a starting Canadian manufacturer’s suggested retail price (MSRP) of $69,995; Grand Wagoneer has a starting Canadian MSRP of $100,995.</w:t>
                  </w:r>
                  <w:r>
                    <w:rPr>
                      <w:rFonts w:ascii="Verdana" w:eastAsia="Times New Roman" w:hAnsi="Verdana"/>
                      <w:color w:val="000000"/>
                      <w:sz w:val="18"/>
                      <w:szCs w:val="18"/>
                    </w:rPr>
                    <w:br/>
                  </w:r>
                  <w:r>
                    <w:rPr>
                      <w:rFonts w:ascii="Verdana" w:eastAsia="Times New Roman" w:hAnsi="Verdana"/>
                      <w:color w:val="000000"/>
                      <w:sz w:val="18"/>
                      <w:szCs w:val="18"/>
                    </w:rPr>
                    <w:br/>
                    <w:t xml:space="preserve">Ordering opens with a pre-configured Grand Wagoneer Series III model for Canada. Customers can place a reservation through </w:t>
                  </w:r>
                  <w:hyperlink r:id="rId10" w:tgtFrame="_blank" w:history="1">
                    <w:r>
                      <w:rPr>
                        <w:rStyle w:val="Hyperlink"/>
                        <w:rFonts w:ascii="Verdana" w:eastAsia="Times New Roman" w:hAnsi="Verdana"/>
                        <w:sz w:val="18"/>
                        <w:szCs w:val="18"/>
                      </w:rPr>
                      <w:t>Wagoneer.ca</w:t>
                    </w:r>
                  </w:hyperlink>
                  <w:r>
                    <w:rPr>
                      <w:rFonts w:ascii="Verdana" w:eastAsia="Times New Roman" w:hAnsi="Verdana"/>
                      <w:color w:val="000000"/>
                      <w:sz w:val="18"/>
                      <w:szCs w:val="18"/>
                    </w:rPr>
                    <w:t>, select a dealer and place a $500 deposit. They will then be connected with a concierge at the new Wagoneer Client Services to ensure the entire purchase process runs seamlessly.</w:t>
                  </w:r>
                  <w:r>
                    <w:rPr>
                      <w:rFonts w:ascii="Verdana" w:eastAsia="Times New Roman" w:hAnsi="Verdana"/>
                      <w:color w:val="000000"/>
                      <w:sz w:val="18"/>
                      <w:szCs w:val="18"/>
                    </w:rPr>
                    <w:br/>
                  </w:r>
                  <w:r>
                    <w:rPr>
                      <w:rFonts w:ascii="Verdana" w:eastAsia="Times New Roman" w:hAnsi="Verdana"/>
                      <w:color w:val="000000"/>
                      <w:sz w:val="18"/>
                      <w:szCs w:val="18"/>
                    </w:rPr>
                    <w:br/>
                    <w:t xml:space="preserve">“Wagoneer and Grand Wagoneer customers expect a premium product, and they expect </w:t>
                  </w:r>
                  <w:proofErr w:type="spellStart"/>
                  <w:r>
                    <w:rPr>
                      <w:rFonts w:ascii="Verdana" w:eastAsia="Times New Roman" w:hAnsi="Verdana"/>
                      <w:color w:val="000000"/>
                      <w:sz w:val="18"/>
                      <w:szCs w:val="18"/>
                    </w:rPr>
                    <w:t>topâ</w:t>
                  </w:r>
                  <w:proofErr w:type="spellEnd"/>
                  <w:r>
                    <w:rPr>
                      <w:rFonts w:ascii="Verdana" w:eastAsia="Times New Roman" w:hAnsi="Verdana"/>
                      <w:color w:val="000000"/>
                      <w:sz w:val="18"/>
                      <w:szCs w:val="18"/>
                    </w:rPr>
                    <w:t>€‘notch customer service, and Wagoneer and Grand Wagoneer really excel at both,” said Christian Meunier, Jeep Brand Chief Executive Officer. “We’re delivering American Premium at its finest, supported by a unique sales and service experience through our new Wagoneer Client Services.”</w:t>
                  </w:r>
                  <w:r>
                    <w:rPr>
                      <w:rFonts w:ascii="Verdana" w:eastAsia="Times New Roman" w:hAnsi="Verdana"/>
                      <w:color w:val="000000"/>
                      <w:sz w:val="18"/>
                      <w:szCs w:val="18"/>
                    </w:rPr>
                    <w:br/>
                  </w:r>
                  <w:r>
                    <w:rPr>
                      <w:rFonts w:ascii="Verdana" w:eastAsia="Times New Roman" w:hAnsi="Verdana"/>
                      <w:color w:val="000000"/>
                      <w:sz w:val="18"/>
                      <w:szCs w:val="18"/>
                    </w:rPr>
                    <w:br/>
                    <w:t>The 2022 Wagoneer will be available in Canadian dealerships in the second half of 2021. It will be available in three different trim configurations: Series I (late availability), Series II and Series III. Grand Wagoneer is available in four different trim levels: Series I, Series II, Series III and Obsidian.</w:t>
                  </w:r>
                  <w:r>
                    <w:rPr>
                      <w:rFonts w:ascii="Verdana" w:eastAsia="Times New Roman" w:hAnsi="Verdana"/>
                      <w:color w:val="000000"/>
                      <w:sz w:val="18"/>
                      <w:szCs w:val="18"/>
                    </w:rPr>
                    <w:br/>
                  </w:r>
                  <w:r>
                    <w:rPr>
                      <w:rFonts w:ascii="Verdana" w:eastAsia="Times New Roman" w:hAnsi="Verdana"/>
                      <w:color w:val="000000"/>
                      <w:sz w:val="18"/>
                      <w:szCs w:val="18"/>
                    </w:rPr>
                    <w:br/>
                    <w:t xml:space="preserve">Starting Canadian MSRP by model: </w:t>
                  </w:r>
                </w:p>
                <w:tbl>
                  <w:tblPr>
                    <w:tblW w:w="0" w:type="auto"/>
                    <w:tblCellMar>
                      <w:left w:w="0" w:type="dxa"/>
                      <w:right w:w="0" w:type="dxa"/>
                    </w:tblCellMar>
                    <w:tblLook w:val="04A0" w:firstRow="1" w:lastRow="0" w:firstColumn="1" w:lastColumn="0" w:noHBand="0" w:noVBand="1"/>
                  </w:tblPr>
                  <w:tblGrid>
                    <w:gridCol w:w="4695"/>
                    <w:gridCol w:w="1770"/>
                  </w:tblGrid>
                  <w:tr w:rsidR="00637302" w14:paraId="2CBC2905"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6065F79F" w14:textId="77777777" w:rsidR="00637302" w:rsidRDefault="00EE50EA">
                        <w:pPr>
                          <w:spacing w:line="300" w:lineRule="atLeast"/>
                          <w:rPr>
                            <w:rFonts w:ascii="Verdana" w:eastAsia="Times New Roman" w:hAnsi="Verdana"/>
                            <w:color w:val="000000"/>
                            <w:sz w:val="18"/>
                            <w:szCs w:val="18"/>
                          </w:rPr>
                        </w:pPr>
                        <w:r>
                          <w:rPr>
                            <w:rStyle w:val="Strong"/>
                            <w:rFonts w:ascii="Verdana" w:eastAsia="Times New Roman" w:hAnsi="Verdana"/>
                            <w:color w:val="000000"/>
                            <w:sz w:val="18"/>
                            <w:szCs w:val="18"/>
                          </w:rPr>
                          <w:t>2022 TRIM MODELS</w:t>
                        </w:r>
                      </w:p>
                    </w:tc>
                    <w:tc>
                      <w:tcPr>
                        <w:tcW w:w="1770" w:type="dxa"/>
                        <w:tcBorders>
                          <w:top w:val="nil"/>
                          <w:left w:val="nil"/>
                          <w:bottom w:val="nil"/>
                          <w:right w:val="nil"/>
                        </w:tcBorders>
                        <w:tcMar>
                          <w:top w:w="75" w:type="dxa"/>
                          <w:left w:w="60" w:type="dxa"/>
                          <w:bottom w:w="0" w:type="dxa"/>
                          <w:right w:w="0" w:type="dxa"/>
                        </w:tcMar>
                        <w:hideMark/>
                      </w:tcPr>
                      <w:p w14:paraId="42D97DCE" w14:textId="77777777" w:rsidR="00637302" w:rsidRDefault="00EE50EA">
                        <w:pPr>
                          <w:spacing w:line="300" w:lineRule="atLeast"/>
                          <w:rPr>
                            <w:rFonts w:ascii="Verdana" w:eastAsia="Times New Roman" w:hAnsi="Verdana"/>
                            <w:color w:val="000000"/>
                            <w:sz w:val="18"/>
                            <w:szCs w:val="18"/>
                          </w:rPr>
                        </w:pPr>
                        <w:r>
                          <w:rPr>
                            <w:rStyle w:val="Strong"/>
                            <w:rFonts w:ascii="Verdana" w:eastAsia="Times New Roman" w:hAnsi="Verdana"/>
                            <w:color w:val="000000"/>
                            <w:sz w:val="18"/>
                            <w:szCs w:val="18"/>
                          </w:rPr>
                          <w:t xml:space="preserve">Canadian MSRP </w:t>
                        </w:r>
                      </w:p>
                    </w:tc>
                  </w:tr>
                  <w:tr w:rsidR="00637302" w14:paraId="50F6BFD9"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497E6ED8"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Wagoneer Series I (Late availability)</w:t>
                        </w:r>
                      </w:p>
                    </w:tc>
                    <w:tc>
                      <w:tcPr>
                        <w:tcW w:w="1770" w:type="dxa"/>
                        <w:tcBorders>
                          <w:top w:val="nil"/>
                          <w:left w:val="nil"/>
                          <w:bottom w:val="nil"/>
                          <w:right w:val="nil"/>
                        </w:tcBorders>
                        <w:tcMar>
                          <w:top w:w="75" w:type="dxa"/>
                          <w:left w:w="60" w:type="dxa"/>
                          <w:bottom w:w="0" w:type="dxa"/>
                          <w:right w:w="0" w:type="dxa"/>
                        </w:tcMar>
                        <w:hideMark/>
                      </w:tcPr>
                      <w:p w14:paraId="126F3FFE"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$69,995</w:t>
                        </w:r>
                      </w:p>
                    </w:tc>
                  </w:tr>
                  <w:tr w:rsidR="00637302" w14:paraId="5E617146"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252ADA1A"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Wagoneer Series II </w:t>
                        </w:r>
                      </w:p>
                    </w:tc>
                    <w:tc>
                      <w:tcPr>
                        <w:tcW w:w="1770" w:type="dxa"/>
                        <w:tcBorders>
                          <w:top w:val="nil"/>
                          <w:left w:val="nil"/>
                          <w:bottom w:val="nil"/>
                          <w:right w:val="nil"/>
                        </w:tcBorders>
                        <w:tcMar>
                          <w:top w:w="75" w:type="dxa"/>
                          <w:left w:w="60" w:type="dxa"/>
                          <w:bottom w:w="0" w:type="dxa"/>
                          <w:right w:w="0" w:type="dxa"/>
                        </w:tcMar>
                        <w:hideMark/>
                      </w:tcPr>
                      <w:p w14:paraId="77FDCAFE"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$79,995</w:t>
                        </w:r>
                      </w:p>
                    </w:tc>
                  </w:tr>
                  <w:tr w:rsidR="00637302" w14:paraId="1B932EA2"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5B438623"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Wagoneer Series III </w:t>
                        </w:r>
                      </w:p>
                    </w:tc>
                    <w:tc>
                      <w:tcPr>
                        <w:tcW w:w="1770" w:type="dxa"/>
                        <w:tcBorders>
                          <w:top w:val="nil"/>
                          <w:left w:val="nil"/>
                          <w:bottom w:val="nil"/>
                          <w:right w:val="nil"/>
                        </w:tcBorders>
                        <w:tcMar>
                          <w:top w:w="75" w:type="dxa"/>
                          <w:left w:w="60" w:type="dxa"/>
                          <w:bottom w:w="0" w:type="dxa"/>
                          <w:right w:w="0" w:type="dxa"/>
                        </w:tcMar>
                        <w:hideMark/>
                      </w:tcPr>
                      <w:p w14:paraId="487DC248"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$85,995</w:t>
                        </w:r>
                      </w:p>
                    </w:tc>
                  </w:tr>
                  <w:tr w:rsidR="00637302" w14:paraId="58D696AB"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7870B498"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Grand Wagoneer Series I</w:t>
                        </w:r>
                      </w:p>
                    </w:tc>
                    <w:tc>
                      <w:tcPr>
                        <w:tcW w:w="1770" w:type="dxa"/>
                        <w:tcBorders>
                          <w:top w:val="nil"/>
                          <w:left w:val="nil"/>
                          <w:bottom w:val="nil"/>
                          <w:right w:val="nil"/>
                        </w:tcBorders>
                        <w:tcMar>
                          <w:top w:w="75" w:type="dxa"/>
                          <w:left w:w="60" w:type="dxa"/>
                          <w:bottom w:w="0" w:type="dxa"/>
                          <w:right w:w="0" w:type="dxa"/>
                        </w:tcMar>
                        <w:hideMark/>
                      </w:tcPr>
                      <w:p w14:paraId="16CD30D2"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$100,995</w:t>
                        </w:r>
                      </w:p>
                    </w:tc>
                  </w:tr>
                  <w:tr w:rsidR="00637302" w14:paraId="6E5618A3"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3B5F08AB"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Grand Wagoneer Series II</w:t>
                        </w:r>
                      </w:p>
                    </w:tc>
                    <w:tc>
                      <w:tcPr>
                        <w:tcW w:w="1770" w:type="dxa"/>
                        <w:tcBorders>
                          <w:top w:val="nil"/>
                          <w:left w:val="nil"/>
                          <w:bottom w:val="nil"/>
                          <w:right w:val="nil"/>
                        </w:tcBorders>
                        <w:tcMar>
                          <w:top w:w="75" w:type="dxa"/>
                          <w:left w:w="60" w:type="dxa"/>
                          <w:bottom w:w="0" w:type="dxa"/>
                          <w:right w:w="0" w:type="dxa"/>
                        </w:tcMar>
                        <w:hideMark/>
                      </w:tcPr>
                      <w:p w14:paraId="47DC6D33"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$106,995</w:t>
                        </w:r>
                      </w:p>
                    </w:tc>
                  </w:tr>
                  <w:tr w:rsidR="00637302" w14:paraId="22AB53D5"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77FC209E"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Grand Wagoneer Obsidian (Summer 2021)</w:t>
                        </w:r>
                      </w:p>
                    </w:tc>
                    <w:tc>
                      <w:tcPr>
                        <w:tcW w:w="1770" w:type="dxa"/>
                        <w:tcBorders>
                          <w:top w:val="nil"/>
                          <w:left w:val="nil"/>
                          <w:bottom w:val="nil"/>
                          <w:right w:val="nil"/>
                        </w:tcBorders>
                        <w:tcMar>
                          <w:top w:w="75" w:type="dxa"/>
                          <w:left w:w="60" w:type="dxa"/>
                          <w:bottom w:w="0" w:type="dxa"/>
                          <w:right w:w="0" w:type="dxa"/>
                        </w:tcMar>
                        <w:hideMark/>
                      </w:tcPr>
                      <w:p w14:paraId="1E7C53E6"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$113,995</w:t>
                        </w:r>
                      </w:p>
                    </w:tc>
                  </w:tr>
                  <w:tr w:rsidR="00637302" w14:paraId="275B9AA0" w14:textId="77777777">
                    <w:trPr>
                      <w:divId w:val="982152947"/>
                    </w:trPr>
                    <w:tc>
                      <w:tcPr>
                        <w:tcW w:w="4695" w:type="dxa"/>
                        <w:tcBorders>
                          <w:top w:val="nil"/>
                          <w:left w:val="nil"/>
                          <w:bottom w:val="nil"/>
                          <w:right w:val="nil"/>
                        </w:tcBorders>
                        <w:tcMar>
                          <w:top w:w="75" w:type="dxa"/>
                          <w:left w:w="60" w:type="dxa"/>
                          <w:bottom w:w="0" w:type="dxa"/>
                          <w:right w:w="0" w:type="dxa"/>
                        </w:tcMar>
                        <w:hideMark/>
                      </w:tcPr>
                      <w:p w14:paraId="21BBCB7A"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Grand Wagoneer Series III</w:t>
                        </w:r>
                      </w:p>
                    </w:tc>
                    <w:tc>
                      <w:tcPr>
                        <w:tcW w:w="1770" w:type="dxa"/>
                        <w:tcBorders>
                          <w:top w:val="nil"/>
                          <w:left w:val="nil"/>
                          <w:bottom w:val="nil"/>
                          <w:right w:val="nil"/>
                        </w:tcBorders>
                        <w:tcMar>
                          <w:top w:w="75" w:type="dxa"/>
                          <w:left w:w="60" w:type="dxa"/>
                          <w:bottom w:w="0" w:type="dxa"/>
                          <w:right w:w="0" w:type="dxa"/>
                        </w:tcMar>
                        <w:hideMark/>
                      </w:tcPr>
                      <w:p w14:paraId="3C79CA88"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t>$120,995</w:t>
                        </w:r>
                      </w:p>
                    </w:tc>
                  </w:tr>
                </w:tbl>
                <w:p w14:paraId="0047B017" w14:textId="77777777" w:rsidR="00637302" w:rsidRDefault="00EE50EA">
                  <w:pPr>
                    <w:spacing w:line="300" w:lineRule="atLeast"/>
                    <w:divId w:val="982152947"/>
                    <w:rPr>
                      <w:rFonts w:ascii="Verdana" w:eastAsia="Times New Roman" w:hAnsi="Verdana"/>
                      <w:color w:val="000000"/>
                      <w:sz w:val="18"/>
                      <w:szCs w:val="18"/>
                    </w:rPr>
                  </w:pPr>
                  <w:r>
                    <w:rPr>
                      <w:rStyle w:val="Emphasis"/>
                      <w:rFonts w:ascii="Verdana" w:eastAsia="Times New Roman" w:hAnsi="Verdana"/>
                      <w:color w:val="000000"/>
                      <w:sz w:val="18"/>
                      <w:szCs w:val="18"/>
                    </w:rPr>
                    <w:t xml:space="preserve">*All prices exclude $2,495 destination charge </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Canadian Grand Wagoneer Configuration Available at Launch</w:t>
                  </w:r>
                  <w:r>
                    <w:rPr>
                      <w:rFonts w:ascii="Verdana" w:eastAsia="Times New Roman" w:hAnsi="Verdana"/>
                      <w:color w:val="000000"/>
                      <w:sz w:val="18"/>
                      <w:szCs w:val="18"/>
                    </w:rPr>
                    <w:br/>
                    <w:t xml:space="preserve">Canadian customers can reserve their pre-configured Grand Wagoneer Series III beginning today via </w:t>
                  </w:r>
                  <w:hyperlink r:id="rId11" w:tgtFrame="_blank" w:history="1">
                    <w:r>
                      <w:rPr>
                        <w:rStyle w:val="Hyperlink"/>
                        <w:rFonts w:ascii="Verdana" w:eastAsia="Times New Roman" w:hAnsi="Verdana"/>
                        <w:sz w:val="18"/>
                        <w:szCs w:val="18"/>
                      </w:rPr>
                      <w:t>Wagoneer.ca</w:t>
                    </w:r>
                  </w:hyperlink>
                  <w:r>
                    <w:rPr>
                      <w:rFonts w:ascii="Verdana" w:eastAsia="Times New Roman" w:hAnsi="Verdana"/>
                      <w:color w:val="000000"/>
                      <w:sz w:val="18"/>
                      <w:szCs w:val="18"/>
                    </w:rPr>
                    <w:t>. Other Wagoneer and Grand Wagoneer models will become available at a later date.</w:t>
                  </w:r>
                  <w:r>
                    <w:rPr>
                      <w:rFonts w:ascii="Verdana" w:eastAsia="Times New Roman" w:hAnsi="Verdana"/>
                      <w:color w:val="000000"/>
                      <w:sz w:val="18"/>
                      <w:szCs w:val="18"/>
                    </w:rPr>
                    <w:br/>
                    <w:t xml:space="preserve">  </w:t>
                  </w:r>
                </w:p>
                <w:p w14:paraId="593B0C2A" w14:textId="77777777" w:rsidR="00637302" w:rsidRDefault="00EE50EA">
                  <w:pPr>
                    <w:numPr>
                      <w:ilvl w:val="0"/>
                      <w:numId w:val="2"/>
                    </w:numPr>
                    <w:spacing w:before="100" w:beforeAutospacing="1" w:after="100" w:afterAutospacing="1" w:line="300" w:lineRule="atLeast"/>
                    <w:divId w:val="982152947"/>
                    <w:rPr>
                      <w:rFonts w:ascii="Verdana" w:eastAsia="Times New Roman" w:hAnsi="Verdana"/>
                      <w:color w:val="000000"/>
                      <w:sz w:val="18"/>
                      <w:szCs w:val="18"/>
                    </w:rPr>
                  </w:pPr>
                  <w:r>
                    <w:rPr>
                      <w:rStyle w:val="Strong"/>
                      <w:rFonts w:ascii="Verdana" w:eastAsia="Times New Roman" w:hAnsi="Verdana"/>
                      <w:color w:val="000000"/>
                      <w:sz w:val="18"/>
                      <w:szCs w:val="18"/>
                    </w:rPr>
                    <w:t>Grand Wagoneer Series III</w:t>
                  </w:r>
                  <w:r>
                    <w:rPr>
                      <w:rFonts w:ascii="Verdana" w:eastAsia="Times New Roman" w:hAnsi="Verdana"/>
                      <w:color w:val="000000"/>
                      <w:sz w:val="18"/>
                      <w:szCs w:val="18"/>
                    </w:rPr>
                    <w:t xml:space="preserve"> includes unique 22-inch wheels, 12-inch Uconnect touchscreen, quad-zone control, Palermo quilted leather-trimmed seats, two-tone roof, front </w:t>
                  </w:r>
                  <w:r>
                    <w:rPr>
                      <w:rFonts w:ascii="Verdana" w:eastAsia="Times New Roman" w:hAnsi="Verdana"/>
                      <w:color w:val="000000"/>
                      <w:sz w:val="18"/>
                      <w:szCs w:val="18"/>
                    </w:rPr>
                    <w:lastRenderedPageBreak/>
                    <w:t xml:space="preserve">passenger display and Rear Seat Entertainment with dual 10.1-in. screens with Amazon Fire TV. The exclusive 1,375-watt McIntosh MX1375 Reference Entertainment System, front console cooler and premium </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tinted glass, night vision, active drive assist, rear-seat monitoring camera and Trailer Tow Group are also included.</w:t>
                  </w:r>
                </w:p>
                <w:p w14:paraId="494E8EBC" w14:textId="77777777" w:rsidR="00637302" w:rsidRDefault="00EE50EA">
                  <w:pPr>
                    <w:numPr>
                      <w:ilvl w:val="0"/>
                      <w:numId w:val="2"/>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 xml:space="preserve">Canada’s Grand Wagoneer Series III pre-configuration is available in five different exterior </w:t>
                  </w:r>
                  <w:proofErr w:type="spellStart"/>
                  <w:r>
                    <w:rPr>
                      <w:rFonts w:ascii="Verdana" w:eastAsia="Times New Roman" w:hAnsi="Verdana"/>
                      <w:color w:val="000000"/>
                      <w:sz w:val="18"/>
                      <w:szCs w:val="18"/>
                    </w:rPr>
                    <w:t>colours</w:t>
                  </w:r>
                  <w:proofErr w:type="spellEnd"/>
                  <w:r>
                    <w:rPr>
                      <w:rFonts w:ascii="Verdana" w:eastAsia="Times New Roman" w:hAnsi="Verdana"/>
                      <w:color w:val="000000"/>
                      <w:sz w:val="18"/>
                      <w:szCs w:val="18"/>
                    </w:rPr>
                    <w:t xml:space="preserve">: Diamond Black, Bright White, Silver </w:t>
                  </w:r>
                  <w:proofErr w:type="spellStart"/>
                  <w:r>
                    <w:rPr>
                      <w:rFonts w:ascii="Verdana" w:eastAsia="Times New Roman" w:hAnsi="Verdana"/>
                      <w:color w:val="000000"/>
                      <w:sz w:val="18"/>
                      <w:szCs w:val="18"/>
                    </w:rPr>
                    <w:t>Zynith</w:t>
                  </w:r>
                  <w:proofErr w:type="spellEnd"/>
                  <w:r>
                    <w:rPr>
                      <w:rFonts w:ascii="Verdana" w:eastAsia="Times New Roman" w:hAnsi="Verdana"/>
                      <w:color w:val="000000"/>
                      <w:sz w:val="18"/>
                      <w:szCs w:val="18"/>
                    </w:rPr>
                    <w:t xml:space="preserve">, Velvet Red and Baltic Grey (late availability). Interior </w:t>
                  </w:r>
                  <w:proofErr w:type="spellStart"/>
                  <w:r>
                    <w:rPr>
                      <w:rFonts w:ascii="Verdana" w:eastAsia="Times New Roman" w:hAnsi="Verdana"/>
                      <w:color w:val="000000"/>
                      <w:sz w:val="18"/>
                      <w:szCs w:val="18"/>
                    </w:rPr>
                    <w:t>colour</w:t>
                  </w:r>
                  <w:proofErr w:type="spellEnd"/>
                  <w:r>
                    <w:rPr>
                      <w:rFonts w:ascii="Verdana" w:eastAsia="Times New Roman" w:hAnsi="Verdana"/>
                      <w:color w:val="000000"/>
                      <w:sz w:val="18"/>
                      <w:szCs w:val="18"/>
                    </w:rPr>
                    <w:t xml:space="preserve"> options include Global Black, Tupelo, and Blue Agave leather-faced seats.</w:t>
                  </w:r>
                </w:p>
                <w:p w14:paraId="65C6A49A" w14:textId="77777777" w:rsidR="00637302" w:rsidRDefault="00EE50EA">
                  <w:pPr>
                    <w:numPr>
                      <w:ilvl w:val="0"/>
                      <w:numId w:val="2"/>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Pre-configured Grand Wagoneer Series III have a starting Canadian MSRP of $131,575 (includes destination).</w:t>
                  </w:r>
                </w:p>
                <w:p w14:paraId="10A58DC7" w14:textId="77777777" w:rsidR="00637302" w:rsidRDefault="00EE50EA">
                  <w:pPr>
                    <w:spacing w:line="300" w:lineRule="atLeast"/>
                    <w:divId w:val="982152947"/>
                    <w:rPr>
                      <w:rFonts w:ascii="Verdana" w:eastAsia="Times New Roman" w:hAnsi="Verdana"/>
                      <w:color w:val="000000"/>
                      <w:sz w:val="18"/>
                      <w:szCs w:val="18"/>
                    </w:rPr>
                  </w:pPr>
                  <w:r>
                    <w:rPr>
                      <w:rStyle w:val="Strong"/>
                      <w:rFonts w:ascii="Verdana" w:eastAsia="Times New Roman" w:hAnsi="Verdana"/>
                      <w:color w:val="000000"/>
                      <w:sz w:val="18"/>
                      <w:szCs w:val="18"/>
                    </w:rPr>
                    <w:t>Wagoneer Customer Promises to Every Wagoneer and Grand Wagoneer Owner</w:t>
                  </w:r>
                  <w:r>
                    <w:rPr>
                      <w:rFonts w:ascii="Verdana" w:eastAsia="Times New Roman" w:hAnsi="Verdana"/>
                      <w:color w:val="000000"/>
                      <w:sz w:val="18"/>
                      <w:szCs w:val="18"/>
                    </w:rPr>
                    <w:br/>
                    <w:t>To build the highest level of confidence in both the product and the vehicle purchase process, the brand is making Customer Promises to every Wagoneer and Grand Wagoneer owner. </w:t>
                  </w:r>
                  <w:r>
                    <w:rPr>
                      <w:rFonts w:ascii="Verdana" w:eastAsia="Times New Roman" w:hAnsi="Verdana"/>
                      <w:color w:val="000000"/>
                      <w:sz w:val="18"/>
                      <w:szCs w:val="18"/>
                    </w:rPr>
                    <w:br/>
                  </w:r>
                  <w:r>
                    <w:rPr>
                      <w:rFonts w:ascii="Verdana" w:eastAsia="Times New Roman" w:hAnsi="Verdana"/>
                      <w:color w:val="000000"/>
                      <w:sz w:val="18"/>
                      <w:szCs w:val="18"/>
                    </w:rPr>
                    <w:br/>
                    <w:t>“Customer satisfaction with both the product and how they are treated throughout the entire purchase process is paramount to the entire Wagoneer and Grand Wagoneer experience,” Meunier added. “We are working with our dealers to help them achieve Wagoneer Certification, ensuring the dealer is delivering on the customer promises we collectively are making to our customers."</w:t>
                  </w:r>
                  <w:r>
                    <w:rPr>
                      <w:rFonts w:ascii="Verdana" w:eastAsia="Times New Roman" w:hAnsi="Verdana"/>
                      <w:color w:val="000000"/>
                      <w:sz w:val="18"/>
                      <w:szCs w:val="18"/>
                    </w:rPr>
                    <w:br/>
                  </w:r>
                  <w:r>
                    <w:rPr>
                      <w:rFonts w:ascii="Verdana" w:eastAsia="Times New Roman" w:hAnsi="Verdana"/>
                      <w:color w:val="000000"/>
                      <w:sz w:val="18"/>
                      <w:szCs w:val="18"/>
                    </w:rPr>
                    <w:br/>
                    <w:t xml:space="preserve">Wagoneer Certified Dealers are those dealers who have the dedicated Wagoneer display in the showroom as well as the new vehicle delivery area, all while delivering on the Wagoneer Customer promises, including: </w:t>
                  </w:r>
                </w:p>
                <w:p w14:paraId="3A3CB900" w14:textId="77777777" w:rsidR="00637302" w:rsidRDefault="00EE50EA">
                  <w:pPr>
                    <w:numPr>
                      <w:ilvl w:val="0"/>
                      <w:numId w:val="3"/>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Offer remote showroom, test drives and delivery for sales and vehicle pickup/delivery for service</w:t>
                  </w:r>
                </w:p>
                <w:p w14:paraId="46920732" w14:textId="77777777" w:rsidR="00637302" w:rsidRDefault="00EE50EA">
                  <w:pPr>
                    <w:numPr>
                      <w:ilvl w:val="0"/>
                      <w:numId w:val="3"/>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Provide an equivalent loaner for service customers</w:t>
                  </w:r>
                </w:p>
                <w:p w14:paraId="6B2AECF7" w14:textId="77777777" w:rsidR="00637302" w:rsidRDefault="00EE50EA">
                  <w:pPr>
                    <w:numPr>
                      <w:ilvl w:val="0"/>
                      <w:numId w:val="3"/>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Wagoneer Client Services, which includes dedicated customer support and three years of worry-free maintenance, including up to six oil changes and tire rotations</w:t>
                  </w:r>
                </w:p>
                <w:p w14:paraId="68D1BDD5" w14:textId="77777777" w:rsidR="00637302" w:rsidRDefault="00EE50EA">
                  <w:pPr>
                    <w:spacing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Certified service experts will ensure everything is operating the way it was designed to.</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Wagoneer Client Services: A Personalized and Premium Customer Experience</w:t>
                  </w:r>
                  <w:r>
                    <w:rPr>
                      <w:rFonts w:ascii="Verdana" w:eastAsia="Times New Roman" w:hAnsi="Verdana"/>
                      <w:color w:val="000000"/>
                      <w:sz w:val="18"/>
                      <w:szCs w:val="18"/>
                    </w:rPr>
                    <w:br/>
                    <w:t>Rooted in Jeep brand heritage, Wagoneer will become a portfolio of vehicles that defines “American Premium” and delivers a unique customer experience.</w:t>
                  </w:r>
                  <w:r>
                    <w:rPr>
                      <w:rFonts w:ascii="Verdana" w:eastAsia="Times New Roman" w:hAnsi="Verdana"/>
                      <w:color w:val="000000"/>
                      <w:sz w:val="18"/>
                      <w:szCs w:val="18"/>
                    </w:rPr>
                    <w:br/>
                    <w:t> </w:t>
                  </w:r>
                  <w:r>
                    <w:rPr>
                      <w:rFonts w:ascii="Verdana" w:eastAsia="Times New Roman" w:hAnsi="Verdana"/>
                      <w:color w:val="000000"/>
                      <w:sz w:val="18"/>
                      <w:szCs w:val="18"/>
                    </w:rPr>
                    <w:br/>
                    <w:t xml:space="preserve">Canadian customers interested in purchasing a Grand Wagoneer can go to </w:t>
                  </w:r>
                  <w:hyperlink r:id="rId12" w:tgtFrame="_blank" w:history="1">
                    <w:r>
                      <w:rPr>
                        <w:rStyle w:val="Hyperlink"/>
                        <w:rFonts w:ascii="Verdana" w:eastAsia="Times New Roman" w:hAnsi="Verdana"/>
                        <w:sz w:val="18"/>
                        <w:szCs w:val="18"/>
                      </w:rPr>
                      <w:t>Wagoneer.ca</w:t>
                    </w:r>
                  </w:hyperlink>
                  <w:r>
                    <w:rPr>
                      <w:rFonts w:ascii="Verdana" w:eastAsia="Times New Roman" w:hAnsi="Verdana"/>
                      <w:color w:val="000000"/>
                      <w:sz w:val="18"/>
                      <w:szCs w:val="18"/>
                    </w:rPr>
                    <w:t>, select a dealer and place a $500 deposit. A Wagoneer concierge will reach out to initiate the order process, provide vehicle updates and assist with any dealer interactions.</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rPr>
                    <w:lastRenderedPageBreak/>
                    <w:t>After a customer receives their vehicle, support will continue through a VIP helpline via Wagoneer Client Services.</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Client Services include: </w:t>
                  </w:r>
                </w:p>
                <w:p w14:paraId="516C8931" w14:textId="77777777" w:rsidR="00637302" w:rsidRDefault="00EE50EA">
                  <w:pPr>
                    <w:numPr>
                      <w:ilvl w:val="0"/>
                      <w:numId w:val="4"/>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Three years of worry-free dealership maintenance, including up to six oil changes and tire rotations</w:t>
                  </w:r>
                </w:p>
                <w:p w14:paraId="4BD7FD75" w14:textId="77777777" w:rsidR="00637302" w:rsidRDefault="00EE50EA">
                  <w:pPr>
                    <w:numPr>
                      <w:ilvl w:val="0"/>
                      <w:numId w:val="4"/>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 xml:space="preserve">Dedicated call </w:t>
                  </w:r>
                  <w:proofErr w:type="spellStart"/>
                  <w:r>
                    <w:rPr>
                      <w:rFonts w:ascii="Verdana" w:eastAsia="Times New Roman" w:hAnsi="Verdana"/>
                      <w:color w:val="000000"/>
                      <w:sz w:val="18"/>
                      <w:szCs w:val="18"/>
                    </w:rPr>
                    <w:t>centre</w:t>
                  </w:r>
                  <w:proofErr w:type="spellEnd"/>
                  <w:r>
                    <w:rPr>
                      <w:rFonts w:ascii="Verdana" w:eastAsia="Times New Roman" w:hAnsi="Verdana"/>
                      <w:color w:val="000000"/>
                      <w:sz w:val="18"/>
                      <w:szCs w:val="18"/>
                    </w:rPr>
                    <w:t xml:space="preserve"> support and roadside assistance</w:t>
                  </w:r>
                </w:p>
                <w:p w14:paraId="3823577B" w14:textId="77777777" w:rsidR="00637302" w:rsidRDefault="00EE50EA">
                  <w:pPr>
                    <w:numPr>
                      <w:ilvl w:val="0"/>
                      <w:numId w:val="4"/>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Trip interruption coverage</w:t>
                  </w:r>
                </w:p>
                <w:p w14:paraId="3EDFEBB1" w14:textId="77777777" w:rsidR="00637302" w:rsidRDefault="00EE50EA">
                  <w:pPr>
                    <w:numPr>
                      <w:ilvl w:val="0"/>
                      <w:numId w:val="4"/>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First day rental coverage</w:t>
                  </w:r>
                </w:p>
                <w:p w14:paraId="2F61AF42" w14:textId="77777777" w:rsidR="00637302" w:rsidRDefault="00EE50EA">
                  <w:pPr>
                    <w:numPr>
                      <w:ilvl w:val="0"/>
                      <w:numId w:val="4"/>
                    </w:numPr>
                    <w:spacing w:before="100" w:beforeAutospacing="1" w:after="100" w:afterAutospacing="1" w:line="300" w:lineRule="atLeast"/>
                    <w:divId w:val="982152947"/>
                    <w:rPr>
                      <w:rFonts w:ascii="Verdana" w:eastAsia="Times New Roman" w:hAnsi="Verdana"/>
                      <w:color w:val="000000"/>
                      <w:sz w:val="18"/>
                      <w:szCs w:val="18"/>
                    </w:rPr>
                  </w:pPr>
                  <w:r>
                    <w:rPr>
                      <w:rFonts w:ascii="Verdana" w:eastAsia="Times New Roman" w:hAnsi="Verdana"/>
                      <w:color w:val="000000"/>
                      <w:sz w:val="18"/>
                      <w:szCs w:val="18"/>
                    </w:rPr>
                    <w:t>VIP access to select, exclusive events</w:t>
                  </w:r>
                </w:p>
                <w:p w14:paraId="518D352B" w14:textId="77777777" w:rsidR="00637302" w:rsidRDefault="00EE50EA">
                  <w:pPr>
                    <w:spacing w:line="300" w:lineRule="atLeast"/>
                    <w:divId w:val="982152947"/>
                    <w:rPr>
                      <w:rFonts w:ascii="Verdana" w:eastAsia="Times New Roman" w:hAnsi="Verdana"/>
                      <w:color w:val="000000"/>
                      <w:sz w:val="18"/>
                      <w:szCs w:val="18"/>
                    </w:rPr>
                  </w:pPr>
                  <w:r>
                    <w:rPr>
                      <w:rStyle w:val="Strong"/>
                      <w:rFonts w:ascii="Verdana" w:eastAsia="Times New Roman" w:hAnsi="Verdana"/>
                      <w:color w:val="000000"/>
                      <w:sz w:val="18"/>
                      <w:szCs w:val="18"/>
                    </w:rPr>
                    <w:t>The new standard of sophistication, authenticity and modern mobility</w:t>
                  </w:r>
                  <w:r>
                    <w:rPr>
                      <w:rFonts w:ascii="Verdana" w:eastAsia="Times New Roman" w:hAnsi="Verdana"/>
                      <w:color w:val="000000"/>
                      <w:sz w:val="18"/>
                      <w:szCs w:val="18"/>
                    </w:rPr>
                    <w:br/>
                    <w:t>The all-new 2022 Wagoneer and Grand Wagoneer offer powerful powertrain combinations with premium driving dynamics and composed capability. Grand Wagoneer models represent the epitome of American comfort and craftsmanship with an interior that exudes refinement, elegance and, for the first time ever, a spacious third row is standard with seating for up to eight available. Leading-edge technologies, including the most advanced Uconnect system ever, all-new head-up display, 360-degree surround view and night vision cameras, up to 190 cm (75-in.) of total screen surfaces and the industry’s most premium McIntosh audio system offer an unmatched selection of premium interior features.</w:t>
                  </w:r>
                  <w:r>
                    <w:rPr>
                      <w:rFonts w:ascii="Verdana" w:eastAsia="Times New Roman" w:hAnsi="Verdana"/>
                      <w:color w:val="000000"/>
                      <w:sz w:val="18"/>
                      <w:szCs w:val="18"/>
                    </w:rPr>
                    <w:br/>
                    <w:t> </w:t>
                  </w:r>
                  <w:r>
                    <w:rPr>
                      <w:rFonts w:ascii="Verdana" w:eastAsia="Times New Roman" w:hAnsi="Verdana"/>
                      <w:color w:val="000000"/>
                      <w:sz w:val="18"/>
                      <w:szCs w:val="18"/>
                    </w:rPr>
                    <w:br/>
                    <w:t>While Jeep broadly covers the North American mainstream SUV market, Wagoneer will significantly expand into the large SUV and premium spaces.</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2022 Wagoneer: The rebirth of a premium American Icon</w:t>
                  </w:r>
                  <w:r>
                    <w:rPr>
                      <w:rFonts w:ascii="Verdana" w:eastAsia="Times New Roman" w:hAnsi="Verdana"/>
                      <w:color w:val="000000"/>
                      <w:sz w:val="18"/>
                      <w:szCs w:val="18"/>
                    </w:rPr>
                    <w:br/>
                    <w:t>The all-new 2022 Wagoneer builds on almost three decades of rich heritage with premium American craftsmanship, heritage and refinement while offering a new level of comfort and legendary 4x4 capability. The 2022 Wagoneer Series I 4x4 offers a starting Canadian MSRP of $69,995 (late availability).</w:t>
                  </w:r>
                  <w:r>
                    <w:rPr>
                      <w:rFonts w:ascii="Verdana" w:eastAsia="Times New Roman" w:hAnsi="Verdana"/>
                      <w:color w:val="000000"/>
                      <w:sz w:val="18"/>
                      <w:szCs w:val="18"/>
                    </w:rPr>
                    <w:br/>
                    <w:t> </w:t>
                  </w:r>
                  <w:r>
                    <w:rPr>
                      <w:rFonts w:ascii="Verdana" w:eastAsia="Times New Roman" w:hAnsi="Verdana"/>
                      <w:color w:val="000000"/>
                      <w:sz w:val="18"/>
                      <w:szCs w:val="18"/>
                    </w:rPr>
                    <w:br/>
                    <w:t xml:space="preserve">Wagoneer models feature premium LED headlamps, fog lamps, taillights and signature daytime running lights, accent badging and a standard side step. Front tow hooks are incorporated into Wagoneer’s front-end when equipped with the Heavy Duty Trailer Tow package. To protect critical vehicle components, the optional Advanced All Terrain Package on Wagoneer features four aluminum skid plates, including one for the lower front fascia, fuel tank, transfer case and front suspension. Available Quadra-Lift air suspension delivers up to 25 cm (10 in.) of ground clearance combined with the </w:t>
                  </w:r>
                  <w:proofErr w:type="spellStart"/>
                  <w:r>
                    <w:rPr>
                      <w:rFonts w:ascii="Verdana" w:eastAsia="Times New Roman" w:hAnsi="Verdana"/>
                      <w:color w:val="000000"/>
                      <w:sz w:val="18"/>
                      <w:szCs w:val="18"/>
                    </w:rPr>
                    <w:t>Selec</w:t>
                  </w:r>
                  <w:proofErr w:type="spellEnd"/>
                  <w:r>
                    <w:rPr>
                      <w:rFonts w:ascii="Verdana" w:eastAsia="Times New Roman" w:hAnsi="Verdana"/>
                      <w:color w:val="000000"/>
                      <w:sz w:val="18"/>
                      <w:szCs w:val="18"/>
                    </w:rPr>
                    <w:t>-Terrain traction management system instill Wagoneer with its legendary capability.</w:t>
                  </w:r>
                  <w:r>
                    <w:rPr>
                      <w:rFonts w:ascii="Verdana" w:eastAsia="Times New Roman" w:hAnsi="Verdana"/>
                      <w:color w:val="000000"/>
                      <w:sz w:val="18"/>
                      <w:szCs w:val="18"/>
                    </w:rPr>
                    <w:br/>
                  </w:r>
                  <w:r>
                    <w:rPr>
                      <w:rFonts w:ascii="Verdana" w:eastAsia="Times New Roman" w:hAnsi="Verdana"/>
                      <w:color w:val="000000"/>
                      <w:sz w:val="18"/>
                      <w:szCs w:val="18"/>
                    </w:rPr>
                    <w:br/>
                    <w:t xml:space="preserve">From the rear, LED taillamps stretch from the rear quarter panel to the liftgate achieving an upscale </w:t>
                  </w:r>
                  <w:r>
                    <w:rPr>
                      <w:rFonts w:ascii="Verdana" w:eastAsia="Times New Roman" w:hAnsi="Verdana"/>
                      <w:color w:val="000000"/>
                      <w:sz w:val="18"/>
                      <w:szCs w:val="18"/>
                    </w:rPr>
                    <w:lastRenderedPageBreak/>
                    <w:t>appearance. Unique “Series” badging on the liftgate showcases how a particular vehicle is configured in a subtle way. A Class IV hitch is integrated in the rear bumper and capable of towing up to 4,536 kilograms (10,000 lb.)</w:t>
                  </w:r>
                  <w:r>
                    <w:rPr>
                      <w:rFonts w:ascii="Verdana" w:eastAsia="Times New Roman" w:hAnsi="Verdana"/>
                      <w:color w:val="000000"/>
                      <w:sz w:val="18"/>
                      <w:szCs w:val="18"/>
                    </w:rPr>
                    <w:br/>
                    <w:t> </w:t>
                  </w:r>
                  <w:r>
                    <w:rPr>
                      <w:rFonts w:ascii="Verdana" w:eastAsia="Times New Roman" w:hAnsi="Verdana"/>
                      <w:color w:val="000000"/>
                      <w:sz w:val="18"/>
                      <w:szCs w:val="18"/>
                    </w:rPr>
                    <w:br/>
                    <w:t>Standard 20-inch wheels or optional 22-inch wheels that are painted or polished are also available. A three-dimensional wheel cap highlighting the Wagoneer logo is suspended in acrylic.</w:t>
                  </w:r>
                  <w:r>
                    <w:rPr>
                      <w:rFonts w:ascii="Verdana" w:eastAsia="Times New Roman" w:hAnsi="Verdana"/>
                      <w:color w:val="000000"/>
                      <w:sz w:val="18"/>
                      <w:szCs w:val="18"/>
                    </w:rPr>
                    <w:br/>
                    <w:t> </w:t>
                  </w:r>
                  <w:r>
                    <w:rPr>
                      <w:rFonts w:ascii="Verdana" w:eastAsia="Times New Roman" w:hAnsi="Verdana"/>
                      <w:color w:val="000000"/>
                      <w:sz w:val="18"/>
                      <w:szCs w:val="18"/>
                    </w:rPr>
                    <w:br/>
                    <w:t>A one-piece instrument panel accentuates the grandeur of the interior with a mid-bolster that gracefully integrates advanced technology and connectivity. The-all new 2022 Wagoneer features the latest, most advanced Uconnect system ever, with a 25.6 cm (10.1-in.) digital display and intuitive user experience. Wagoneer is available with 127 cm (50-in.) of total Digital Display screen area.</w:t>
                  </w:r>
                  <w:r>
                    <w:rPr>
                      <w:rFonts w:ascii="Verdana" w:eastAsia="Times New Roman" w:hAnsi="Verdana"/>
                      <w:color w:val="000000"/>
                      <w:sz w:val="18"/>
                      <w:szCs w:val="18"/>
                    </w:rPr>
                    <w:br/>
                    <w:t>Available on Wagoneer Series III, the McIntosh MX950 Entertainment System, a custom-tuned 19-speaker system, including a 25.4 cm (10-in.) subwoofer, are strategically placed throughout the interior, and powered by a 17 channel 950-watt amplifier. An available 25.7 cm (10.25-in.) passenger screen features three major functions: Co-Pilot (navigation, device management), entertainment (via HDMI or Rear Seat Entertainment control) and the ability to view the exterior vehicle cameras.</w:t>
                  </w:r>
                  <w:r>
                    <w:rPr>
                      <w:rFonts w:ascii="Verdana" w:eastAsia="Times New Roman" w:hAnsi="Verdana"/>
                      <w:color w:val="000000"/>
                      <w:sz w:val="18"/>
                      <w:szCs w:val="18"/>
                    </w:rPr>
                    <w:br/>
                    <w:t> </w:t>
                  </w:r>
                  <w:r>
                    <w:rPr>
                      <w:rFonts w:ascii="Verdana" w:eastAsia="Times New Roman" w:hAnsi="Verdana"/>
                      <w:color w:val="000000"/>
                      <w:sz w:val="18"/>
                      <w:szCs w:val="18"/>
                    </w:rPr>
                    <w:br/>
                    <w:t xml:space="preserve">The all-new 2022 Wagoneer is powered by the 5.7-litre V-8 combining the muscle of 392 horsepower and 404 lb.-ft. of torque in a smooth, broad power band, enhanced with fuel-saving technologies that include variable camshaft timing and cylinder deactivation. Wagoneer is the first vehicle with the next generation </w:t>
                  </w:r>
                  <w:proofErr w:type="spellStart"/>
                  <w:r>
                    <w:rPr>
                      <w:rFonts w:ascii="Verdana" w:eastAsia="Times New Roman" w:hAnsi="Verdana"/>
                      <w:color w:val="000000"/>
                      <w:sz w:val="18"/>
                      <w:szCs w:val="18"/>
                    </w:rPr>
                    <w:t>eTorque</w:t>
                  </w:r>
                  <w:proofErr w:type="spellEnd"/>
                  <w:r>
                    <w:rPr>
                      <w:rFonts w:ascii="Verdana" w:eastAsia="Times New Roman" w:hAnsi="Verdana"/>
                      <w:color w:val="000000"/>
                      <w:sz w:val="18"/>
                      <w:szCs w:val="18"/>
                    </w:rPr>
                    <w:t xml:space="preserve"> hybrid system, which features enhancements to several fuel-saving features.</w:t>
                  </w:r>
                  <w:r>
                    <w:rPr>
                      <w:rFonts w:ascii="Verdana" w:eastAsia="Times New Roman" w:hAnsi="Verdana"/>
                      <w:color w:val="000000"/>
                      <w:sz w:val="18"/>
                      <w:szCs w:val="18"/>
                    </w:rPr>
                    <w:br/>
                  </w:r>
                  <w:r>
                    <w:rPr>
                      <w:rFonts w:ascii="Verdana" w:eastAsia="Times New Roman" w:hAnsi="Verdana"/>
                      <w:color w:val="000000"/>
                      <w:sz w:val="18"/>
                      <w:szCs w:val="18"/>
                    </w:rPr>
                    <w:br/>
                    <w:t>With standard seating for eight passengers on all models, Wagoneer models feature a spacious third-row – a first for the nameplate. Second-row captain’s chairs – another first time offering – are available on Wagoneer and offer more comfort and space than any other vehicle in the segment. </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t>2022 Grand Wagoneer: Pinnacle of premium SUVs with a modern American style</w:t>
                  </w:r>
                  <w:r>
                    <w:rPr>
                      <w:rFonts w:ascii="Verdana" w:eastAsia="Times New Roman" w:hAnsi="Verdana"/>
                      <w:color w:val="000000"/>
                      <w:sz w:val="18"/>
                      <w:szCs w:val="18"/>
                    </w:rPr>
                    <w:br/>
                    <w:t>The all-new 2022 Grand Wagoneer is inspired by modern, sophisticated and detail-oriented appointments crafted to exemplify American quality and personify prestige, success and intelligence. A unified focus on integrated opulence and technology delivers an innovative experience for each passenger. The 2022 Grand Wagoneer Series I offers a starting Canadian MSRP of $100,995.</w:t>
                  </w:r>
                  <w:r>
                    <w:rPr>
                      <w:rFonts w:ascii="Verdana" w:eastAsia="Times New Roman" w:hAnsi="Verdana"/>
                      <w:color w:val="000000"/>
                      <w:sz w:val="18"/>
                      <w:szCs w:val="18"/>
                    </w:rPr>
                    <w:br/>
                    <w:t> </w:t>
                  </w:r>
                  <w:r>
                    <w:rPr>
                      <w:rFonts w:ascii="Verdana" w:eastAsia="Times New Roman" w:hAnsi="Verdana"/>
                      <w:color w:val="000000"/>
                      <w:sz w:val="18"/>
                      <w:szCs w:val="18"/>
                    </w:rPr>
                    <w:br/>
                    <w:t xml:space="preserve">A modern interpretation of North American success creates a new timeless, iconic design. The legendary seven-slot grille hints at Grand Wagoneer’s family ties and features paint-over-chrome laser-etched grille rings, similar to a knurled finish seen on fine watches. Grand Wagoneer Series III models feature raised aluminum badging with two-piece </w:t>
                  </w:r>
                  <w:proofErr w:type="spellStart"/>
                  <w:r>
                    <w:rPr>
                      <w:rFonts w:ascii="Verdana" w:eastAsia="Times New Roman" w:hAnsi="Verdana"/>
                      <w:color w:val="000000"/>
                      <w:sz w:val="18"/>
                      <w:szCs w:val="18"/>
                    </w:rPr>
                    <w:t>copperchino</w:t>
                  </w:r>
                  <w:proofErr w:type="spellEnd"/>
                  <w:r>
                    <w:rPr>
                      <w:rFonts w:ascii="Verdana" w:eastAsia="Times New Roman" w:hAnsi="Verdana"/>
                      <w:color w:val="000000"/>
                      <w:sz w:val="18"/>
                      <w:szCs w:val="18"/>
                    </w:rPr>
                    <w:t>-accented letters that add to the refinement and highlights the attention to detail.</w:t>
                  </w:r>
                  <w:r>
                    <w:rPr>
                      <w:rFonts w:ascii="Verdana" w:eastAsia="Times New Roman" w:hAnsi="Verdana"/>
                      <w:color w:val="000000"/>
                      <w:sz w:val="18"/>
                      <w:szCs w:val="18"/>
                    </w:rPr>
                    <w:br/>
                    <w:t> </w:t>
                  </w:r>
                  <w:r>
                    <w:rPr>
                      <w:rFonts w:ascii="Verdana" w:eastAsia="Times New Roman" w:hAnsi="Verdana"/>
                      <w:color w:val="000000"/>
                      <w:sz w:val="18"/>
                      <w:szCs w:val="18"/>
                    </w:rPr>
                    <w:br/>
                  </w:r>
                  <w:r>
                    <w:rPr>
                      <w:rFonts w:ascii="Verdana" w:eastAsia="Times New Roman" w:hAnsi="Verdana"/>
                      <w:color w:val="000000"/>
                      <w:sz w:val="18"/>
                      <w:szCs w:val="18"/>
                    </w:rPr>
                    <w:lastRenderedPageBreak/>
                    <w:t>Grand Wagoneer models feature a two-tone black accent roof, distinctive hood, front-end, grille, unique premium LED lighting, fender flares and power retractable side-steps as standard equipment. A full suite of exterior LED lights with Dynamic Turn Signal — including premium LED headlamps, fog lamps and taillamps — amplifies the new aesthetic. Upon remote start, Grand Wagoneer’s exterior LED lights subtly engages with an available full “welcome” sequence.</w:t>
                  </w:r>
                  <w:r>
                    <w:rPr>
                      <w:rFonts w:ascii="Verdana" w:eastAsia="Times New Roman" w:hAnsi="Verdana"/>
                      <w:color w:val="000000"/>
                      <w:sz w:val="18"/>
                      <w:szCs w:val="18"/>
                    </w:rPr>
                    <w:br/>
                    <w:t> </w:t>
                  </w:r>
                  <w:r>
                    <w:rPr>
                      <w:rFonts w:ascii="Verdana" w:eastAsia="Times New Roman" w:hAnsi="Verdana"/>
                      <w:color w:val="000000"/>
                      <w:sz w:val="18"/>
                      <w:szCs w:val="18"/>
                    </w:rPr>
                    <w:br/>
                    <w:t>Front tow hooks are incorporated into Grand Wagoneer’s front-end when equipped with the Heavy Duty Trailer Tow package.</w:t>
                  </w:r>
                  <w:r>
                    <w:rPr>
                      <w:rFonts w:ascii="Verdana" w:eastAsia="Times New Roman" w:hAnsi="Verdana"/>
                      <w:color w:val="000000"/>
                      <w:sz w:val="18"/>
                      <w:szCs w:val="18"/>
                    </w:rPr>
                    <w:br/>
                    <w:t> </w:t>
                  </w:r>
                  <w:r>
                    <w:rPr>
                      <w:rFonts w:ascii="Verdana" w:eastAsia="Times New Roman" w:hAnsi="Verdana"/>
                      <w:color w:val="000000"/>
                      <w:sz w:val="18"/>
                      <w:szCs w:val="18"/>
                    </w:rPr>
                    <w:br/>
                    <w:t>From the rear, LED taillamps stretch from the rear quarter panel to the liftgate achieving an upscale appearance. Unique “Series” badging on the liftgate showcases how a particular vehicle is configured in a subtle way. A Class IV hitch is integrated in the rear bumper.</w:t>
                  </w:r>
                  <w:r>
                    <w:rPr>
                      <w:rFonts w:ascii="Verdana" w:eastAsia="Times New Roman" w:hAnsi="Verdana"/>
                      <w:color w:val="000000"/>
                      <w:sz w:val="18"/>
                      <w:szCs w:val="18"/>
                    </w:rPr>
                    <w:br/>
                    <w:t> </w:t>
                  </w:r>
                  <w:r>
                    <w:rPr>
                      <w:rFonts w:ascii="Verdana" w:eastAsia="Times New Roman" w:hAnsi="Verdana"/>
                      <w:color w:val="000000"/>
                      <w:sz w:val="18"/>
                      <w:szCs w:val="18"/>
                    </w:rPr>
                    <w:br/>
                    <w:t>Grand Wagoneer models come standard on 20- or 22-inch aluminum wheels featuring a multitude of finishes and textures. A three-dimensional wheel cap highlighting the Wagoneer logo is suspended in acrylic.</w:t>
                  </w:r>
                  <w:r>
                    <w:rPr>
                      <w:rFonts w:ascii="Verdana" w:eastAsia="Times New Roman" w:hAnsi="Verdana"/>
                      <w:color w:val="000000"/>
                      <w:sz w:val="18"/>
                      <w:szCs w:val="18"/>
                    </w:rPr>
                    <w:br/>
                    <w:t> </w:t>
                  </w:r>
                  <w:r>
                    <w:rPr>
                      <w:rFonts w:ascii="Verdana" w:eastAsia="Times New Roman" w:hAnsi="Verdana"/>
                      <w:color w:val="000000"/>
                      <w:sz w:val="18"/>
                      <w:szCs w:val="18"/>
                    </w:rPr>
                    <w:br/>
                    <w:t>While the original Grand Wagoneer famously featured an extensive use of wood on its exterior, the new Grand Wagoneer features genuine handcrafted Satin American Walnut wood in abundance on the interior. Sculpted Satin American Walnut wood was chosen both for its elegance and durability. Grand Wagoneer features the latest, most advanced Uconnect system ever, with a 12-in. digital display and intuitive user experience. An available 10.25-in. passenger screen features three major functions: Co-Pilot (navigation, device management), entertainment (via HDMI or Rear Seat Entertainment control) and the ability to view the exterior vehicle cameras.</w:t>
                  </w:r>
                  <w:r>
                    <w:rPr>
                      <w:rFonts w:ascii="Verdana" w:eastAsia="Times New Roman" w:hAnsi="Verdana"/>
                      <w:color w:val="000000"/>
                      <w:sz w:val="18"/>
                      <w:szCs w:val="18"/>
                    </w:rPr>
                    <w:br/>
                    <w:t> </w:t>
                  </w:r>
                  <w:r>
                    <w:rPr>
                      <w:rFonts w:ascii="Verdana" w:eastAsia="Times New Roman" w:hAnsi="Verdana"/>
                      <w:color w:val="000000"/>
                      <w:sz w:val="18"/>
                      <w:szCs w:val="18"/>
                    </w:rPr>
                    <w:br/>
                    <w:t>Available on Grand Wagoneer Series II, standard on Grand Wagoneer Series III, the premium and exclusive McIntosh MX1375 Reference Entertainment System, which employs 23 specifically tuned speakers, including one of the highest performing 30.4 cm (12-in.) subwoofers in the industry, is powered by a 24-channel 1,375-watt amplifier.</w:t>
                  </w:r>
                  <w:r>
                    <w:rPr>
                      <w:rFonts w:ascii="Verdana" w:eastAsia="Times New Roman" w:hAnsi="Verdana"/>
                      <w:color w:val="000000"/>
                      <w:sz w:val="18"/>
                      <w:szCs w:val="18"/>
                    </w:rPr>
                    <w:br/>
                    <w:t> </w:t>
                  </w:r>
                  <w:r>
                    <w:rPr>
                      <w:rFonts w:ascii="Verdana" w:eastAsia="Times New Roman" w:hAnsi="Verdana"/>
                      <w:color w:val="000000"/>
                      <w:sz w:val="18"/>
                      <w:szCs w:val="18"/>
                    </w:rPr>
                    <w:br/>
                    <w:t>The all-new 2022 Grand Wagoneer is powered by a 6.4-litre V-8 engine delivering 471 horsepower and 455 lb.-ft. of torque. Engineered to deliver class-leading V-8 performance and best-in-class towing capability, the plentiful low-end torque delivers in demanding conditions such as towing a boat or camper.</w:t>
                  </w:r>
                  <w:r>
                    <w:rPr>
                      <w:rFonts w:ascii="Verdana" w:eastAsia="Times New Roman" w:hAnsi="Verdana"/>
                      <w:color w:val="000000"/>
                      <w:sz w:val="18"/>
                      <w:szCs w:val="18"/>
                    </w:rPr>
                    <w:br/>
                    <w:t> </w:t>
                  </w:r>
                  <w:r>
                    <w:rPr>
                      <w:rFonts w:ascii="Verdana" w:eastAsia="Times New Roman" w:hAnsi="Verdana"/>
                      <w:color w:val="000000"/>
                      <w:sz w:val="18"/>
                      <w:szCs w:val="18"/>
                    </w:rPr>
                    <w:br/>
                    <w:t>With seating for up to eight passengers on all models, Grand Wagoneer models feature a spacious third-row – a first for the nameplate. Second-row captain’s chairs – another first time offering – are standard on Grand Wagoneer and offer more comfort and space than any other vehicle in the segment. </w:t>
                  </w:r>
                  <w:r>
                    <w:rPr>
                      <w:rFonts w:ascii="Verdana" w:eastAsia="Times New Roman" w:hAnsi="Verdana"/>
                      <w:color w:val="000000"/>
                      <w:sz w:val="18"/>
                      <w:szCs w:val="18"/>
                    </w:rPr>
                    <w:br/>
                    <w:t> </w:t>
                  </w:r>
                  <w:r>
                    <w:rPr>
                      <w:rFonts w:ascii="Verdana" w:eastAsia="Times New Roman" w:hAnsi="Verdana"/>
                      <w:color w:val="000000"/>
                      <w:sz w:val="18"/>
                      <w:szCs w:val="18"/>
                    </w:rPr>
                    <w:br/>
                  </w:r>
                  <w:r>
                    <w:rPr>
                      <w:rStyle w:val="Strong"/>
                      <w:rFonts w:ascii="Verdana" w:eastAsia="Times New Roman" w:hAnsi="Verdana"/>
                      <w:color w:val="000000"/>
                      <w:sz w:val="18"/>
                      <w:szCs w:val="18"/>
                    </w:rPr>
                    <w:lastRenderedPageBreak/>
                    <w:t>Wagoneer </w:t>
                  </w:r>
                  <w:r>
                    <w:rPr>
                      <w:rFonts w:ascii="Verdana" w:eastAsia="Times New Roman" w:hAnsi="Verdana"/>
                      <w:color w:val="000000"/>
                      <w:sz w:val="18"/>
                      <w:szCs w:val="18"/>
                    </w:rPr>
                    <w:br/>
                  </w:r>
                  <w:proofErr w:type="spellStart"/>
                  <w:r>
                    <w:rPr>
                      <w:rFonts w:ascii="Verdana" w:eastAsia="Times New Roman" w:hAnsi="Verdana"/>
                      <w:color w:val="000000"/>
                      <w:sz w:val="18"/>
                      <w:szCs w:val="18"/>
                    </w:rPr>
                    <w:t>Wagoneer</w:t>
                  </w:r>
                  <w:proofErr w:type="spellEnd"/>
                  <w:r>
                    <w:rPr>
                      <w:rFonts w:ascii="Verdana" w:eastAsia="Times New Roman" w:hAnsi="Verdana"/>
                      <w:color w:val="000000"/>
                      <w:sz w:val="18"/>
                      <w:szCs w:val="18"/>
                    </w:rPr>
                    <w:t xml:space="preserve"> returns as a premium extension of the Jeep® brand while continuing its legacy as the original premium SUV. Building on a rich heritage of premium American craftsmanship while offering a new level of comfort and legendary 4x4 capability and customer service, Wagoneer forges a new path – one that defines the new standard of sophistication, authenticity and modern mobility. Offering a unique and premium customer service experience, Wagoneer delivers warm, capable, innovative and authentic vehicles with premium design cues and technology to a new, distinctive and successful array of customers. Combining these attributes with strong SUV credentials, the Wagoneer and Grand Wagoneer build on the original premium SUV by defining the next generation of an American icon.</w:t>
                  </w:r>
                  <w:r>
                    <w:rPr>
                      <w:rFonts w:ascii="Verdana" w:eastAsia="Times New Roman" w:hAnsi="Verdana"/>
                      <w:color w:val="000000"/>
                      <w:sz w:val="18"/>
                      <w:szCs w:val="18"/>
                    </w:rPr>
                    <w:br/>
                    <w:t xml:space="preserve">Jeep is part of the portfolio of brands offered by leading global automaker and mobility provider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For more information regarding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(NYSE: STLA), please visit </w:t>
                  </w:r>
                  <w:hyperlink r:id="rId13" w:tgtFrame="_blank" w:history="1">
                    <w:r>
                      <w:rPr>
                        <w:rStyle w:val="Hyperlink"/>
                        <w:rFonts w:ascii="Verdana" w:eastAsia="Times New Roman" w:hAnsi="Verdana"/>
                        <w:sz w:val="18"/>
                        <w:szCs w:val="18"/>
                      </w:rPr>
                      <w:t>www.stellantis.com</w:t>
                    </w:r>
                  </w:hyperlink>
                  <w:r>
                    <w:rPr>
                      <w:rFonts w:ascii="Verdana" w:eastAsia="Times New Roman" w:hAnsi="Verdana"/>
                      <w:color w:val="000000"/>
                      <w:sz w:val="18"/>
                      <w:szCs w:val="18"/>
                    </w:rPr>
                    <w:t>.</w:t>
                  </w:r>
                  <w:r>
                    <w:rPr>
                      <w:rFonts w:ascii="Verdana" w:eastAsia="Times New Roman" w:hAnsi="Verdana"/>
                      <w:color w:val="000000"/>
                      <w:sz w:val="18"/>
                      <w:szCs w:val="18"/>
                    </w:rPr>
                    <w:br/>
                    <w:t> </w:t>
                  </w:r>
                  <w:r>
                    <w:rPr>
                      <w:rFonts w:ascii="Verdana" w:eastAsia="Times New Roman" w:hAnsi="Verdana"/>
                      <w:color w:val="000000"/>
                      <w:sz w:val="18"/>
                      <w:szCs w:val="18"/>
                    </w:rPr>
                    <w:br/>
                  </w:r>
                  <w:proofErr w:type="spellStart"/>
                  <w:r>
                    <w:rPr>
                      <w:rStyle w:val="Strong"/>
                      <w:rFonts w:ascii="Verdana" w:eastAsia="Times New Roman" w:hAnsi="Verdana"/>
                      <w:color w:val="000000"/>
                      <w:sz w:val="18"/>
                      <w:szCs w:val="18"/>
                    </w:rPr>
                    <w:t>Stellantis</w:t>
                  </w:r>
                  <w:proofErr w:type="spellEnd"/>
                  <w:r>
                    <w:rPr>
                      <w:rFonts w:ascii="Verdana" w:eastAsia="Times New Roman" w:hAnsi="Verdana"/>
                      <w:color w:val="000000"/>
                      <w:sz w:val="18"/>
                      <w:szCs w:val="18"/>
                    </w:rPr>
                    <w:br/>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(NYSE: STLA) is 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will leverage its broad and iconic brand portfolio, which was founded by visionaries who infused the brands with passion and a competitive spirit that speaks to employees and customers alike. </w:t>
                  </w:r>
                  <w:proofErr w:type="spellStart"/>
                  <w:r>
                    <w:rPr>
                      <w:rFonts w:ascii="Verdana" w:eastAsia="Times New Roman" w:hAnsi="Verdana"/>
                      <w:color w:val="000000"/>
                      <w:sz w:val="18"/>
                      <w:szCs w:val="18"/>
                    </w:rPr>
                    <w:t>Stellantis</w:t>
                  </w:r>
                  <w:proofErr w:type="spellEnd"/>
                  <w:r>
                    <w:rPr>
                      <w:rFonts w:ascii="Verdana" w:eastAsia="Times New Roman" w:hAnsi="Verdana"/>
                      <w:color w:val="000000"/>
                      <w:sz w:val="18"/>
                      <w:szCs w:val="18"/>
                    </w:rPr>
                    <w:t xml:space="preserve"> aspires to become the greatest, not the biggest, while creating added value for all stakeholders, as well as the communities in which it operates. </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Follow company news and video on:</w:t>
                  </w:r>
                  <w:r>
                    <w:rPr>
                      <w:rFonts w:ascii="Verdana" w:eastAsia="Times New Roman" w:hAnsi="Verdana"/>
                      <w:color w:val="000000"/>
                      <w:sz w:val="18"/>
                      <w:szCs w:val="18"/>
                    </w:rPr>
                    <w:br/>
                    <w:t xml:space="preserve">Company blog: </w:t>
                  </w:r>
                  <w:hyperlink r:id="rId14" w:tgtFrame="_blank" w:history="1">
                    <w:r>
                      <w:rPr>
                        <w:rStyle w:val="Hyperlink"/>
                        <w:rFonts w:ascii="Verdana" w:eastAsia="Times New Roman" w:hAnsi="Verdana"/>
                        <w:sz w:val="18"/>
                        <w:szCs w:val="18"/>
                      </w:rPr>
                      <w:t>http://blog.stellantisnorthamerica.com</w:t>
                    </w:r>
                  </w:hyperlink>
                  <w:r>
                    <w:rPr>
                      <w:rFonts w:ascii="Verdana" w:eastAsia="Times New Roman" w:hAnsi="Verdana"/>
                      <w:color w:val="000000"/>
                      <w:sz w:val="18"/>
                      <w:szCs w:val="18"/>
                    </w:rPr>
                    <w:br/>
                    <w:t xml:space="preserve">Media website: </w:t>
                  </w:r>
                  <w:hyperlink r:id="rId15" w:tgtFrame="_blank" w:history="1">
                    <w:r>
                      <w:rPr>
                        <w:rStyle w:val="Hyperlink"/>
                        <w:rFonts w:ascii="Verdana" w:eastAsia="Times New Roman" w:hAnsi="Verdana"/>
                        <w:sz w:val="18"/>
                        <w:szCs w:val="18"/>
                      </w:rPr>
                      <w:t>http://media.stellantisnorthamerica.com</w:t>
                    </w:r>
                  </w:hyperlink>
                  <w:r>
                    <w:rPr>
                      <w:rFonts w:ascii="Verdana" w:eastAsia="Times New Roman" w:hAnsi="Verdana"/>
                      <w:color w:val="000000"/>
                      <w:sz w:val="18"/>
                      <w:szCs w:val="18"/>
                    </w:rPr>
                    <w:br/>
                    <w:t xml:space="preserve">Company website: </w:t>
                  </w:r>
                  <w:hyperlink r:id="rId16" w:tgtFrame="_blank" w:history="1">
                    <w:r>
                      <w:rPr>
                        <w:rStyle w:val="Hyperlink"/>
                        <w:rFonts w:ascii="Verdana" w:eastAsia="Times New Roman" w:hAnsi="Verdana"/>
                        <w:sz w:val="18"/>
                        <w:szCs w:val="18"/>
                      </w:rPr>
                      <w:t>www.stellantis.com</w:t>
                    </w:r>
                  </w:hyperlink>
                  <w:r>
                    <w:rPr>
                      <w:rFonts w:ascii="Verdana" w:eastAsia="Times New Roman" w:hAnsi="Verdana"/>
                      <w:color w:val="000000"/>
                      <w:sz w:val="18"/>
                      <w:szCs w:val="18"/>
                    </w:rPr>
                    <w:br/>
                    <w:t>LinkedIn: </w:t>
                  </w:r>
                  <w:hyperlink r:id="rId17" w:tgtFrame="_blank" w:history="1">
                    <w:r>
                      <w:rPr>
                        <w:rStyle w:val="Hyperlink"/>
                        <w:rFonts w:ascii="Verdana" w:eastAsia="Times New Roman" w:hAnsi="Verdana"/>
                        <w:sz w:val="18"/>
                        <w:szCs w:val="18"/>
                      </w:rPr>
                      <w:t>https://www.linkedin.com/company/Stellantis</w:t>
                    </w:r>
                  </w:hyperlink>
                  <w:r>
                    <w:rPr>
                      <w:rFonts w:ascii="Verdana" w:eastAsia="Times New Roman" w:hAnsi="Verdana"/>
                      <w:color w:val="000000"/>
                      <w:sz w:val="18"/>
                      <w:szCs w:val="18"/>
                    </w:rPr>
                    <w:br/>
                    <w:t xml:space="preserve">Facebook: </w:t>
                  </w:r>
                  <w:hyperlink r:id="rId18" w:tgtFrame="_blank" w:history="1">
                    <w:r>
                      <w:rPr>
                        <w:rStyle w:val="Hyperlink"/>
                        <w:rFonts w:ascii="Verdana" w:eastAsia="Times New Roman" w:hAnsi="Verdana"/>
                        <w:sz w:val="18"/>
                        <w:szCs w:val="18"/>
                      </w:rPr>
                      <w:t>https://www.facebook.com/StellantisNA</w:t>
                    </w:r>
                  </w:hyperlink>
                  <w:r>
                    <w:rPr>
                      <w:rFonts w:ascii="Verdana" w:eastAsia="Times New Roman" w:hAnsi="Verdana"/>
                      <w:color w:val="000000"/>
                      <w:sz w:val="18"/>
                      <w:szCs w:val="18"/>
                    </w:rPr>
                    <w:br/>
                    <w:t>Instagram: </w:t>
                  </w:r>
                  <w:hyperlink r:id="rId19" w:tgtFrame="_blank" w:history="1">
                    <w:r>
                      <w:rPr>
                        <w:rStyle w:val="Hyperlink"/>
                        <w:rFonts w:ascii="Verdana" w:eastAsia="Times New Roman" w:hAnsi="Verdana"/>
                        <w:sz w:val="18"/>
                        <w:szCs w:val="18"/>
                      </w:rPr>
                      <w:t>https://www.instagram.com/stellantisna</w:t>
                    </w:r>
                  </w:hyperlink>
                  <w:r>
                    <w:rPr>
                      <w:rFonts w:ascii="Verdana" w:eastAsia="Times New Roman" w:hAnsi="Verdana"/>
                      <w:color w:val="000000"/>
                      <w:sz w:val="18"/>
                      <w:szCs w:val="18"/>
                    </w:rPr>
                    <w:br/>
                    <w:t xml:space="preserve">Twitter: </w:t>
                  </w:r>
                  <w:hyperlink r:id="rId20" w:tgtFrame="_blank" w:history="1">
                    <w:r>
                      <w:rPr>
                        <w:rStyle w:val="Hyperlink"/>
                        <w:rFonts w:ascii="Verdana" w:eastAsia="Times New Roman" w:hAnsi="Verdana"/>
                        <w:sz w:val="18"/>
                        <w:szCs w:val="18"/>
                      </w:rPr>
                      <w:t>@StellantisNA</w:t>
                    </w:r>
                  </w:hyperlink>
                  <w:r>
                    <w:rPr>
                      <w:rFonts w:ascii="Verdana" w:eastAsia="Times New Roman" w:hAnsi="Verdana"/>
                      <w:color w:val="000000"/>
                      <w:sz w:val="18"/>
                      <w:szCs w:val="18"/>
                    </w:rPr>
                    <w:br/>
                    <w:t xml:space="preserve">YouTube: </w:t>
                  </w:r>
                  <w:hyperlink r:id="rId21" w:tgtFrame="_blank" w:history="1">
                    <w:r>
                      <w:rPr>
                        <w:rStyle w:val="Hyperlink"/>
                        <w:rFonts w:ascii="Verdana" w:eastAsia="Times New Roman" w:hAnsi="Verdana"/>
                        <w:sz w:val="18"/>
                        <w:szCs w:val="18"/>
                      </w:rPr>
                      <w:t>http://youtube.com/StellantisNA</w:t>
                    </w:r>
                  </w:hyperlink>
                  <w:r>
                    <w:rPr>
                      <w:rFonts w:ascii="Verdana" w:eastAsia="Times New Roman" w:hAnsi="Verdana"/>
                      <w:color w:val="000000"/>
                      <w:sz w:val="18"/>
                      <w:szCs w:val="18"/>
                    </w:rPr>
                    <w:t xml:space="preserve">  </w:t>
                  </w:r>
                </w:p>
              </w:tc>
            </w:tr>
          </w:tbl>
          <w:p w14:paraId="1FE3AC52" w14:textId="77777777" w:rsidR="00637302" w:rsidRDefault="00637302">
            <w:pPr>
              <w:spacing w:line="300" w:lineRule="atLeast"/>
              <w:rPr>
                <w:rFonts w:ascii="Verdana" w:eastAsia="Times New Roman" w:hAnsi="Verdana"/>
                <w:color w:val="000000"/>
                <w:sz w:val="18"/>
                <w:szCs w:val="18"/>
              </w:rPr>
            </w:pPr>
          </w:p>
        </w:tc>
      </w:tr>
      <w:tr w:rsidR="00637302" w14:paraId="4830D22A" w14:textId="77777777">
        <w:trPr>
          <w:trHeight w:val="100"/>
        </w:trPr>
        <w:tc>
          <w:tcPr>
            <w:tcW w:w="0" w:type="auto"/>
            <w:tcBorders>
              <w:top w:val="nil"/>
              <w:left w:val="nil"/>
              <w:bottom w:val="nil"/>
              <w:right w:val="nil"/>
            </w:tcBorders>
            <w:tcMar>
              <w:top w:w="75" w:type="dxa"/>
              <w:left w:w="60" w:type="dxa"/>
              <w:bottom w:w="0" w:type="dxa"/>
              <w:right w:w="0" w:type="dxa"/>
            </w:tcMar>
            <w:hideMark/>
          </w:tcPr>
          <w:p w14:paraId="1D00F12B" w14:textId="77777777" w:rsidR="00637302" w:rsidRDefault="00EE50EA">
            <w:pPr>
              <w:spacing w:line="300" w:lineRule="atLeast"/>
              <w:rPr>
                <w:rFonts w:ascii="Verdana" w:eastAsia="Times New Roman" w:hAnsi="Verdana"/>
                <w:color w:val="000000"/>
                <w:sz w:val="18"/>
                <w:szCs w:val="18"/>
              </w:rPr>
            </w:pPr>
            <w:r>
              <w:rPr>
                <w:rFonts w:ascii="Verdana" w:eastAsia="Times New Roman" w:hAnsi="Verdana"/>
                <w:color w:val="000000"/>
                <w:sz w:val="18"/>
                <w:szCs w:val="18"/>
              </w:rPr>
              <w:lastRenderedPageBreak/>
              <w:t> </w:t>
            </w:r>
          </w:p>
        </w:tc>
      </w:tr>
      <w:tr w:rsidR="00637302" w14:paraId="6445D609" w14:textId="77777777">
        <w:tc>
          <w:tcPr>
            <w:tcW w:w="0" w:type="auto"/>
            <w:tcBorders>
              <w:top w:val="nil"/>
              <w:left w:val="nil"/>
              <w:bottom w:val="nil"/>
              <w:right w:val="nil"/>
            </w:tcBorders>
            <w:tcMar>
              <w:top w:w="75" w:type="dxa"/>
              <w:left w:w="60" w:type="dxa"/>
              <w:bottom w:w="0" w:type="dxa"/>
              <w:right w:w="0" w:type="dxa"/>
            </w:tcMar>
            <w:hideMark/>
          </w:tcPr>
          <w:p w14:paraId="13FB8368" w14:textId="77777777" w:rsidR="00637302" w:rsidRDefault="00EE50EA">
            <w:pPr>
              <w:pStyle w:val="NormalWeb"/>
              <w:spacing w:line="300" w:lineRule="atLeast"/>
              <w:jc w:val="center"/>
              <w:rPr>
                <w:rFonts w:ascii="Verdana" w:hAnsi="Verdana"/>
                <w:color w:val="000000"/>
                <w:sz w:val="18"/>
                <w:szCs w:val="18"/>
              </w:rPr>
            </w:pPr>
            <w:r>
              <w:rPr>
                <w:rFonts w:ascii="Verdana" w:hAnsi="Verdana"/>
                <w:color w:val="000000"/>
                <w:sz w:val="18"/>
                <w:szCs w:val="18"/>
              </w:rPr>
              <w:t xml:space="preserve">-###- </w:t>
            </w:r>
          </w:p>
          <w:p w14:paraId="447554DF" w14:textId="03CCE642" w:rsidR="00637302" w:rsidRDefault="00EE50EA" w:rsidP="00A14F8B">
            <w:pPr>
              <w:pStyle w:val="NormalWeb"/>
              <w:spacing w:line="300" w:lineRule="atLeast"/>
              <w:rPr>
                <w:rFonts w:ascii="Verdana" w:hAnsi="Verdana"/>
                <w:color w:val="000000"/>
                <w:sz w:val="18"/>
                <w:szCs w:val="18"/>
              </w:rPr>
            </w:pPr>
            <w:r>
              <w:rPr>
                <w:rFonts w:ascii="Verdana" w:hAnsi="Verdana"/>
                <w:color w:val="000000"/>
                <w:sz w:val="18"/>
                <w:szCs w:val="18"/>
              </w:rPr>
              <w:t xml:space="preserve">Additional information and news from </w:t>
            </w:r>
            <w:proofErr w:type="spellStart"/>
            <w:r>
              <w:rPr>
                <w:rFonts w:ascii="Verdana" w:hAnsi="Verdana"/>
                <w:color w:val="000000"/>
                <w:sz w:val="18"/>
                <w:szCs w:val="18"/>
              </w:rPr>
              <w:t>Stellantis</w:t>
            </w:r>
            <w:proofErr w:type="spellEnd"/>
            <w:r>
              <w:rPr>
                <w:rFonts w:ascii="Verdana" w:hAnsi="Verdana"/>
                <w:color w:val="000000"/>
                <w:sz w:val="18"/>
                <w:szCs w:val="18"/>
              </w:rPr>
              <w:t xml:space="preserve"> are available at https://media.stellantisnorthamerica.com. </w:t>
            </w:r>
          </w:p>
        </w:tc>
      </w:tr>
    </w:tbl>
    <w:p w14:paraId="66310E1B" w14:textId="77777777" w:rsidR="00EE50EA" w:rsidRDefault="00EE50EA" w:rsidP="00A14F8B">
      <w:pPr>
        <w:rPr>
          <w:rFonts w:eastAsia="Times New Roman"/>
        </w:rPr>
      </w:pPr>
    </w:p>
    <w:sectPr w:rsidR="00EE50EA">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44FF" w14:textId="77777777" w:rsidR="00EB6129" w:rsidRDefault="00EB6129" w:rsidP="00A33F38">
      <w:r>
        <w:separator/>
      </w:r>
    </w:p>
  </w:endnote>
  <w:endnote w:type="continuationSeparator" w:id="0">
    <w:p w14:paraId="6A1FC429" w14:textId="77777777" w:rsidR="00EB6129" w:rsidRDefault="00EB6129" w:rsidP="00A3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616F" w14:textId="77777777" w:rsidR="00EB6129" w:rsidRDefault="00EB6129" w:rsidP="00A33F38">
      <w:r>
        <w:separator/>
      </w:r>
    </w:p>
  </w:footnote>
  <w:footnote w:type="continuationSeparator" w:id="0">
    <w:p w14:paraId="1B314058" w14:textId="77777777" w:rsidR="00EB6129" w:rsidRDefault="00EB6129" w:rsidP="00A33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079D" w14:textId="77777777" w:rsidR="00A14F8B" w:rsidRDefault="00A1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0D94" w14:textId="77777777" w:rsidR="00A33F38" w:rsidRDefault="00A33F38">
    <w:pPr>
      <w:pStyle w:val="Header"/>
    </w:pPr>
    <w:r>
      <w:rPr>
        <w:noProof/>
      </w:rPr>
      <w:drawing>
        <wp:inline distT="0" distB="0" distL="0" distR="0" wp14:anchorId="145BD753" wp14:editId="22603EC8">
          <wp:extent cx="5943600" cy="930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goneer_banner_art_ca (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309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2BB1" w14:textId="77777777" w:rsidR="00A14F8B" w:rsidRDefault="00A1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CA4"/>
    <w:multiLevelType w:val="multilevel"/>
    <w:tmpl w:val="EF84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E4920"/>
    <w:multiLevelType w:val="multilevel"/>
    <w:tmpl w:val="268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33E86"/>
    <w:multiLevelType w:val="multilevel"/>
    <w:tmpl w:val="ABD6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14256"/>
    <w:multiLevelType w:val="multilevel"/>
    <w:tmpl w:val="419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38"/>
    <w:rsid w:val="00637302"/>
    <w:rsid w:val="00A14F8B"/>
    <w:rsid w:val="00A33F38"/>
    <w:rsid w:val="00D82550"/>
    <w:rsid w:val="00E821CD"/>
    <w:rsid w:val="00EB6129"/>
    <w:rsid w:val="00EE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A7648"/>
  <w15:chartTrackingRefBased/>
  <w15:docId w15:val="{6C348D0A-0022-4E70-9FF9-D1B7BB02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Pr>
      <w:i/>
      <w:iCs/>
    </w:rPr>
  </w:style>
  <w:style w:type="character" w:customStyle="1" w:styleId="Date1">
    <w:name w:val="Date1"/>
    <w:basedOn w:val="DefaultParagraphFont"/>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A33F38"/>
    <w:pPr>
      <w:tabs>
        <w:tab w:val="center" w:pos="4680"/>
        <w:tab w:val="right" w:pos="9360"/>
      </w:tabs>
    </w:pPr>
  </w:style>
  <w:style w:type="character" w:customStyle="1" w:styleId="HeaderChar">
    <w:name w:val="Header Char"/>
    <w:basedOn w:val="DefaultParagraphFont"/>
    <w:link w:val="Header"/>
    <w:uiPriority w:val="99"/>
    <w:rsid w:val="00A33F38"/>
    <w:rPr>
      <w:rFonts w:eastAsiaTheme="minorEastAsia"/>
      <w:sz w:val="24"/>
      <w:szCs w:val="24"/>
    </w:rPr>
  </w:style>
  <w:style w:type="paragraph" w:styleId="Footer">
    <w:name w:val="footer"/>
    <w:basedOn w:val="Normal"/>
    <w:link w:val="FooterChar"/>
    <w:uiPriority w:val="99"/>
    <w:unhideWhenUsed/>
    <w:rsid w:val="00A33F38"/>
    <w:pPr>
      <w:tabs>
        <w:tab w:val="center" w:pos="4680"/>
        <w:tab w:val="right" w:pos="9360"/>
      </w:tabs>
    </w:pPr>
  </w:style>
  <w:style w:type="character" w:customStyle="1" w:styleId="FooterChar">
    <w:name w:val="Footer Char"/>
    <w:basedOn w:val="DefaultParagraphFont"/>
    <w:link w:val="Footer"/>
    <w:uiPriority w:val="99"/>
    <w:rsid w:val="00A33F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79895">
      <w:marLeft w:val="0"/>
      <w:marRight w:val="0"/>
      <w:marTop w:val="0"/>
      <w:marBottom w:val="0"/>
      <w:divBdr>
        <w:top w:val="none" w:sz="0" w:space="0" w:color="auto"/>
        <w:left w:val="none" w:sz="0" w:space="0" w:color="auto"/>
        <w:bottom w:val="none" w:sz="0" w:space="0" w:color="auto"/>
        <w:right w:val="none" w:sz="0" w:space="0" w:color="auto"/>
      </w:divBdr>
      <w:divsChild>
        <w:div w:id="98215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horn@stellantis.com" TargetMode="External"/><Relationship Id="rId13" Type="http://schemas.openxmlformats.org/officeDocument/2006/relationships/hyperlink" Target="http://www.stellantis.com" TargetMode="External"/><Relationship Id="rId18" Type="http://schemas.openxmlformats.org/officeDocument/2006/relationships/hyperlink" Target="https://www.facebook.com/Stellantis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outube.com/StellantisNA" TargetMode="External"/><Relationship Id="rId7" Type="http://schemas.openxmlformats.org/officeDocument/2006/relationships/hyperlink" Target="mailto:louann.gosselin@stellantis.com" TargetMode="External"/><Relationship Id="rId12" Type="http://schemas.openxmlformats.org/officeDocument/2006/relationships/hyperlink" Target="http://Wagoneer.ca" TargetMode="External"/><Relationship Id="rId17" Type="http://schemas.openxmlformats.org/officeDocument/2006/relationships/hyperlink" Target="https://www.linkedin.com/company/Stellanti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ellantis.com" TargetMode="External"/><Relationship Id="rId20" Type="http://schemas.openxmlformats.org/officeDocument/2006/relationships/hyperlink" Target="https://twitter.com/stellantis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goneer.c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edia.stellantisnorthamerica.com" TargetMode="External"/><Relationship Id="rId23" Type="http://schemas.openxmlformats.org/officeDocument/2006/relationships/header" Target="header2.xml"/><Relationship Id="rId10" Type="http://schemas.openxmlformats.org/officeDocument/2006/relationships/hyperlink" Target="http://Wagoneer.ca" TargetMode="External"/><Relationship Id="rId19" Type="http://schemas.openxmlformats.org/officeDocument/2006/relationships/hyperlink" Target="https://www.instagram.com/stellantisna" TargetMode="External"/><Relationship Id="rId4" Type="http://schemas.openxmlformats.org/officeDocument/2006/relationships/webSettings" Target="webSettings.xml"/><Relationship Id="rId9" Type="http://schemas.openxmlformats.org/officeDocument/2006/relationships/hyperlink" Target="http://Wagoneer.ca" TargetMode="External"/><Relationship Id="rId14" Type="http://schemas.openxmlformats.org/officeDocument/2006/relationships/hyperlink" Target="http://blog.stellantisnorthamerica.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Chrysler</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Chrysler Media Website</dc:creator>
  <cp:keywords/>
  <dc:description/>
  <cp:lastModifiedBy>Microsoft Office User</cp:lastModifiedBy>
  <cp:revision>3</cp:revision>
  <dcterms:created xsi:type="dcterms:W3CDTF">2021-08-09T01:53:00Z</dcterms:created>
  <dcterms:modified xsi:type="dcterms:W3CDTF">2021-08-09T13:26:00Z</dcterms:modified>
</cp:coreProperties>
</file>